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C0" w:rsidRPr="001D1DCE" w:rsidRDefault="006213C0" w:rsidP="006213C0">
      <w:pPr>
        <w:spacing w:after="0" w:line="240" w:lineRule="auto"/>
        <w:rPr>
          <w:rFonts w:ascii="Book Antiqua" w:hAnsi="Book Antiqua"/>
          <w:b/>
          <w:i/>
          <w:sz w:val="24"/>
          <w:szCs w:val="24"/>
          <w:u w:val="single"/>
          <w:lang w:val="en-US"/>
        </w:rPr>
      </w:pPr>
      <w:bookmarkStart w:id="0" w:name="_GoBack"/>
      <w:bookmarkEnd w:id="0"/>
      <w:r w:rsidRPr="00D0140F">
        <w:rPr>
          <w:rFonts w:ascii="Book Antiqua" w:hAnsi="Book Antiqua"/>
          <w:b/>
          <w:i/>
          <w:sz w:val="24"/>
          <w:szCs w:val="24"/>
          <w:u w:val="single"/>
          <w:lang w:val="en-US"/>
        </w:rPr>
        <w:t xml:space="preserve">BEHAVIORAL FINANCE </w:t>
      </w:r>
    </w:p>
    <w:p w:rsidR="006213C0" w:rsidRPr="001D1DCE" w:rsidRDefault="006213C0" w:rsidP="006213C0">
      <w:pPr>
        <w:spacing w:after="0" w:line="240" w:lineRule="auto"/>
        <w:rPr>
          <w:rFonts w:ascii="Book Antiqua" w:hAnsi="Book Antiqua"/>
          <w:sz w:val="24"/>
          <w:szCs w:val="24"/>
          <w:lang w:val="en-US"/>
        </w:rPr>
      </w:pPr>
      <w:r w:rsidRPr="001D1DCE">
        <w:rPr>
          <w:rFonts w:ascii="Book Antiqua" w:hAnsi="Book Antiqua"/>
          <w:sz w:val="24"/>
          <w:szCs w:val="24"/>
          <w:lang w:val="en-US"/>
        </w:rPr>
        <w:t xml:space="preserve">MODULE </w:t>
      </w:r>
      <w:proofErr w:type="gramStart"/>
      <w:r w:rsidRPr="001D1DCE">
        <w:rPr>
          <w:rFonts w:ascii="Book Antiqua" w:hAnsi="Book Antiqua"/>
          <w:sz w:val="24"/>
          <w:szCs w:val="24"/>
          <w:lang w:val="en-US"/>
        </w:rPr>
        <w:t xml:space="preserve">CODE  </w:t>
      </w:r>
      <w:r w:rsidRPr="001D1DCE">
        <w:rPr>
          <w:rFonts w:ascii="Book Antiqua" w:hAnsi="Book Antiqua"/>
          <w:sz w:val="24"/>
          <w:szCs w:val="24"/>
        </w:rPr>
        <w:t>ΟΙ</w:t>
      </w:r>
      <w:proofErr w:type="gramEnd"/>
      <w:r w:rsidRPr="001D1DCE">
        <w:rPr>
          <w:rFonts w:ascii="Book Antiqua" w:hAnsi="Book Antiqua"/>
          <w:sz w:val="24"/>
          <w:szCs w:val="24"/>
          <w:lang w:val="en-US"/>
        </w:rPr>
        <w:t>0630</w:t>
      </w:r>
    </w:p>
    <w:p w:rsidR="006213C0" w:rsidRPr="001D1DCE" w:rsidRDefault="006213C0" w:rsidP="006213C0">
      <w:pPr>
        <w:spacing w:after="0" w:line="240" w:lineRule="auto"/>
        <w:rPr>
          <w:rFonts w:ascii="Book Antiqua" w:hAnsi="Book Antiqua"/>
          <w:sz w:val="24"/>
          <w:szCs w:val="24"/>
          <w:lang w:val="en-US"/>
        </w:rPr>
      </w:pPr>
      <w:r w:rsidRPr="001D1DCE">
        <w:rPr>
          <w:rFonts w:ascii="Book Antiqua" w:hAnsi="Book Antiqua"/>
          <w:sz w:val="24"/>
          <w:szCs w:val="24"/>
          <w:lang w:val="en-US"/>
        </w:rPr>
        <w:t>SEMESTER OF STUDY 6 &amp; 8</w:t>
      </w:r>
    </w:p>
    <w:p w:rsidR="006213C0" w:rsidRPr="001D1DCE" w:rsidRDefault="006213C0" w:rsidP="006213C0">
      <w:pPr>
        <w:spacing w:after="0" w:line="240" w:lineRule="auto"/>
        <w:rPr>
          <w:rFonts w:ascii="Book Antiqua" w:hAnsi="Book Antiqua"/>
          <w:sz w:val="24"/>
          <w:szCs w:val="24"/>
          <w:lang w:val="en-US"/>
        </w:rPr>
      </w:pPr>
      <w:r w:rsidRPr="001D1DCE">
        <w:rPr>
          <w:rFonts w:ascii="Book Antiqua" w:hAnsi="Book Antiqua"/>
          <w:sz w:val="24"/>
          <w:szCs w:val="24"/>
          <w:lang w:val="en-US"/>
        </w:rPr>
        <w:t xml:space="preserve">ECTS 5,5 </w:t>
      </w:r>
    </w:p>
    <w:p w:rsidR="006213C0" w:rsidRPr="001D1DCE" w:rsidRDefault="006213C0" w:rsidP="006213C0">
      <w:pPr>
        <w:spacing w:after="0" w:line="240" w:lineRule="auto"/>
        <w:rPr>
          <w:rFonts w:ascii="Book Antiqua" w:hAnsi="Book Antiqua"/>
          <w:sz w:val="24"/>
          <w:szCs w:val="24"/>
          <w:lang w:val="en-US"/>
        </w:rPr>
      </w:pPr>
      <w:r w:rsidRPr="001D1DCE">
        <w:rPr>
          <w:rFonts w:ascii="Book Antiqua" w:hAnsi="Book Antiqua"/>
          <w:sz w:val="24"/>
          <w:szCs w:val="24"/>
          <w:lang w:val="en-US"/>
        </w:rPr>
        <w:t xml:space="preserve">Catherine </w:t>
      </w:r>
      <w:proofErr w:type="spellStart"/>
      <w:r w:rsidRPr="001D1DCE">
        <w:rPr>
          <w:rFonts w:ascii="Book Antiqua" w:hAnsi="Book Antiqua"/>
          <w:sz w:val="24"/>
          <w:szCs w:val="24"/>
          <w:lang w:val="en-US"/>
        </w:rPr>
        <w:t>Kyrtsou</w:t>
      </w:r>
      <w:proofErr w:type="spellEnd"/>
    </w:p>
    <w:p w:rsidR="006213C0" w:rsidRPr="00D0140F" w:rsidRDefault="006213C0" w:rsidP="006213C0">
      <w:pPr>
        <w:spacing w:after="0" w:line="240" w:lineRule="auto"/>
        <w:jc w:val="both"/>
        <w:rPr>
          <w:rFonts w:ascii="Book Antiqua" w:hAnsi="Book Antiqua"/>
          <w:b/>
          <w:i/>
          <w:sz w:val="24"/>
          <w:szCs w:val="24"/>
          <w:u w:val="single"/>
          <w:lang w:val="en-US"/>
        </w:rPr>
      </w:pPr>
      <w:r w:rsidRPr="00D0140F">
        <w:rPr>
          <w:rFonts w:ascii="Book Antiqua" w:hAnsi="Book Antiqua"/>
          <w:b/>
          <w:i/>
          <w:sz w:val="24"/>
          <w:szCs w:val="24"/>
          <w:u w:val="single"/>
          <w:lang w:val="en-US"/>
        </w:rPr>
        <w:t>Learning Outcomes</w:t>
      </w:r>
    </w:p>
    <w:p w:rsidR="006213C0" w:rsidRPr="001D1DCE" w:rsidRDefault="006213C0" w:rsidP="006213C0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1D1DCE">
        <w:rPr>
          <w:rFonts w:ascii="Book Antiqua" w:hAnsi="Book Antiqua"/>
          <w:sz w:val="24"/>
          <w:szCs w:val="24"/>
          <w:lang w:val="en-US"/>
        </w:rPr>
        <w:t xml:space="preserve">● The course objective is to provide both a self-contained and alternative study of the traditional financial hypotheses, and a bridge to graduate courses in economics and finance. The emphasis is on a thorough coverage of interdisciplinary developments in the discipline. On successful completion of this course students will be able to: </w:t>
      </w:r>
      <w:r w:rsidRPr="001D1DCE">
        <w:rPr>
          <w:rFonts w:ascii="Book Antiqua" w:hAnsi="Book Antiqua"/>
          <w:sz w:val="24"/>
          <w:szCs w:val="24"/>
        </w:rPr>
        <w:sym w:font="Symbol" w:char="F0B7"/>
      </w:r>
      <w:r w:rsidRPr="001D1DCE">
        <w:rPr>
          <w:rFonts w:ascii="Book Antiqua" w:hAnsi="Book Antiqua"/>
          <w:sz w:val="24"/>
          <w:szCs w:val="24"/>
          <w:lang w:val="en-US"/>
        </w:rPr>
        <w:t xml:space="preserve"> Critically discuss the standard assumptions made in classical economic theory, </w:t>
      </w:r>
      <w:r w:rsidRPr="001D1DCE">
        <w:rPr>
          <w:rFonts w:ascii="Book Antiqua" w:hAnsi="Book Antiqua"/>
          <w:sz w:val="24"/>
          <w:szCs w:val="24"/>
        </w:rPr>
        <w:sym w:font="Symbol" w:char="F0B7"/>
      </w:r>
      <w:r w:rsidRPr="001D1DCE">
        <w:rPr>
          <w:rFonts w:ascii="Book Antiqua" w:hAnsi="Book Antiqua"/>
          <w:sz w:val="24"/>
          <w:szCs w:val="24"/>
          <w:lang w:val="en-US"/>
        </w:rPr>
        <w:t xml:space="preserve"> Have an understanding of and ability to discuss critically the efficient markets theory of financial markets, </w:t>
      </w:r>
      <w:r w:rsidRPr="001D1DCE">
        <w:rPr>
          <w:rFonts w:ascii="Book Antiqua" w:hAnsi="Book Antiqua"/>
          <w:sz w:val="24"/>
          <w:szCs w:val="24"/>
        </w:rPr>
        <w:sym w:font="Symbol" w:char="F0B7"/>
      </w:r>
      <w:r w:rsidRPr="001D1DCE">
        <w:rPr>
          <w:rFonts w:ascii="Book Antiqua" w:hAnsi="Book Antiqua"/>
          <w:sz w:val="24"/>
          <w:szCs w:val="24"/>
          <w:lang w:val="en-US"/>
        </w:rPr>
        <w:t xml:space="preserve"> Have an understanding of applying quantitative methods in finance, </w:t>
      </w:r>
      <w:r w:rsidRPr="001D1DCE">
        <w:rPr>
          <w:rFonts w:ascii="Book Antiqua" w:hAnsi="Book Antiqua"/>
          <w:sz w:val="24"/>
          <w:szCs w:val="24"/>
        </w:rPr>
        <w:sym w:font="Symbol" w:char="F0B7"/>
      </w:r>
      <w:r w:rsidRPr="001D1DCE">
        <w:rPr>
          <w:rFonts w:ascii="Book Antiqua" w:hAnsi="Book Antiqua"/>
          <w:sz w:val="24"/>
          <w:szCs w:val="24"/>
          <w:lang w:val="en-US"/>
        </w:rPr>
        <w:t xml:space="preserve"> Have an understanding and ability to discuss critically portfolio theory, the Capital Asset Pricing Model (CAPM) and multi-factor asset pricing models (APT). </w:t>
      </w:r>
      <w:r w:rsidRPr="001D1DCE">
        <w:rPr>
          <w:rFonts w:ascii="Book Antiqua" w:hAnsi="Book Antiqua"/>
          <w:sz w:val="24"/>
          <w:szCs w:val="24"/>
        </w:rPr>
        <w:sym w:font="Symbol" w:char="F0B7"/>
      </w:r>
      <w:r w:rsidRPr="001D1DCE">
        <w:rPr>
          <w:rFonts w:ascii="Book Antiqua" w:hAnsi="Book Antiqua"/>
          <w:sz w:val="24"/>
          <w:szCs w:val="24"/>
          <w:lang w:val="en-US"/>
        </w:rPr>
        <w:t xml:space="preserve"> Have the ability to understand and use derivatives </w:t>
      </w:r>
      <w:r w:rsidRPr="001D1DCE">
        <w:rPr>
          <w:rFonts w:ascii="Book Antiqua" w:hAnsi="Book Antiqua"/>
          <w:sz w:val="24"/>
          <w:szCs w:val="24"/>
        </w:rPr>
        <w:sym w:font="Symbol" w:char="F0B7"/>
      </w:r>
      <w:r w:rsidRPr="001D1DCE">
        <w:rPr>
          <w:rFonts w:ascii="Book Antiqua" w:hAnsi="Book Antiqua"/>
          <w:sz w:val="24"/>
          <w:szCs w:val="24"/>
          <w:lang w:val="en-US"/>
        </w:rPr>
        <w:t xml:space="preserve"> Have the understanding of the impact of financial instability</w:t>
      </w:r>
    </w:p>
    <w:p w:rsidR="004A47EA" w:rsidRPr="006213C0" w:rsidRDefault="004A47EA">
      <w:pPr>
        <w:rPr>
          <w:lang w:val="en-US"/>
        </w:rPr>
      </w:pPr>
    </w:p>
    <w:sectPr w:rsidR="004A47EA" w:rsidRPr="006213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0"/>
    <w:rsid w:val="004A47EA"/>
    <w:rsid w:val="006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00B6"/>
  <w15:chartTrackingRefBased/>
  <w15:docId w15:val="{EE0D6FD8-D91C-4C9A-9C5F-6FC2FF97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chanioti</dc:creator>
  <cp:keywords/>
  <dc:description/>
  <cp:lastModifiedBy>chanioti</cp:lastModifiedBy>
  <cp:revision>1</cp:revision>
  <dcterms:created xsi:type="dcterms:W3CDTF">2020-07-13T12:55:00Z</dcterms:created>
  <dcterms:modified xsi:type="dcterms:W3CDTF">2020-07-13T12:58:00Z</dcterms:modified>
</cp:coreProperties>
</file>