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40" w:rsidRPr="009C63A5" w:rsidRDefault="00A20640" w:rsidP="009C63A5">
      <w:pPr>
        <w:jc w:val="center"/>
        <w:rPr>
          <w:rFonts w:asciiTheme="minorHAnsi" w:hAnsiTheme="minorHAnsi" w:cstheme="minorHAnsi"/>
          <w:b/>
        </w:rPr>
      </w:pPr>
      <w:r w:rsidRPr="00032CD3">
        <w:rPr>
          <w:rFonts w:asciiTheme="minorHAnsi" w:hAnsiTheme="minorHAnsi" w:cstheme="minorHAnsi"/>
          <w:b/>
          <w:bCs/>
          <w:lang w:val="en-US"/>
        </w:rPr>
        <w:t>MSc</w:t>
      </w:r>
      <w:r w:rsidRPr="009C63A5">
        <w:rPr>
          <w:rFonts w:asciiTheme="minorHAnsi" w:hAnsiTheme="minorHAnsi" w:cstheme="minorHAnsi"/>
          <w:b/>
          <w:bCs/>
          <w:lang w:val="en-US"/>
        </w:rPr>
        <w:t xml:space="preserve"> </w:t>
      </w:r>
      <w:r w:rsidRPr="00032CD3">
        <w:rPr>
          <w:rFonts w:asciiTheme="minorHAnsi" w:hAnsiTheme="minorHAnsi" w:cstheme="minorHAnsi"/>
          <w:b/>
          <w:bCs/>
          <w:lang w:val="en-US"/>
        </w:rPr>
        <w:t>in</w:t>
      </w:r>
      <w:r w:rsidRPr="009C63A5">
        <w:rPr>
          <w:rFonts w:asciiTheme="minorHAnsi" w:hAnsiTheme="minorHAnsi" w:cstheme="minorHAnsi"/>
          <w:b/>
          <w:bCs/>
          <w:lang w:val="en-US"/>
        </w:rPr>
        <w:t xml:space="preserve"> </w:t>
      </w:r>
      <w:r w:rsidRPr="00032CD3">
        <w:rPr>
          <w:rFonts w:asciiTheme="minorHAnsi" w:hAnsiTheme="minorHAnsi" w:cstheme="minorHAnsi"/>
          <w:b/>
          <w:bCs/>
          <w:lang w:val="en-US"/>
        </w:rPr>
        <w:t>Artificial</w:t>
      </w:r>
      <w:r w:rsidRPr="009C63A5">
        <w:rPr>
          <w:rFonts w:asciiTheme="minorHAnsi" w:hAnsiTheme="minorHAnsi" w:cstheme="minorHAnsi"/>
          <w:b/>
          <w:bCs/>
          <w:lang w:val="en-US"/>
        </w:rPr>
        <w:t xml:space="preserve"> </w:t>
      </w:r>
      <w:r w:rsidRPr="00032CD3">
        <w:rPr>
          <w:rFonts w:asciiTheme="minorHAnsi" w:hAnsiTheme="minorHAnsi" w:cstheme="minorHAnsi"/>
          <w:b/>
          <w:bCs/>
          <w:lang w:val="en-US"/>
        </w:rPr>
        <w:t>Intelligence</w:t>
      </w:r>
      <w:r w:rsidRPr="009C63A5">
        <w:rPr>
          <w:rFonts w:asciiTheme="minorHAnsi" w:hAnsiTheme="minorHAnsi" w:cstheme="minorHAnsi"/>
          <w:b/>
          <w:bCs/>
          <w:lang w:val="en-US"/>
        </w:rPr>
        <w:t xml:space="preserve"> </w:t>
      </w:r>
      <w:r w:rsidRPr="00032CD3">
        <w:rPr>
          <w:rFonts w:asciiTheme="minorHAnsi" w:hAnsiTheme="minorHAnsi" w:cstheme="minorHAnsi"/>
          <w:b/>
          <w:bCs/>
          <w:lang w:val="en-US"/>
        </w:rPr>
        <w:t>and</w:t>
      </w:r>
      <w:r w:rsidRPr="009C63A5">
        <w:rPr>
          <w:rFonts w:asciiTheme="minorHAnsi" w:hAnsiTheme="minorHAnsi" w:cstheme="minorHAnsi"/>
          <w:b/>
          <w:bCs/>
          <w:lang w:val="en-US"/>
        </w:rPr>
        <w:t xml:space="preserve"> </w:t>
      </w:r>
      <w:r w:rsidRPr="00032CD3">
        <w:rPr>
          <w:rFonts w:asciiTheme="minorHAnsi" w:hAnsiTheme="minorHAnsi" w:cstheme="minorHAnsi"/>
          <w:b/>
          <w:bCs/>
          <w:lang w:val="en-US"/>
        </w:rPr>
        <w:t>Data</w:t>
      </w:r>
      <w:r w:rsidRPr="009C63A5">
        <w:rPr>
          <w:rFonts w:asciiTheme="minorHAnsi" w:hAnsiTheme="minorHAnsi" w:cstheme="minorHAnsi"/>
          <w:b/>
          <w:bCs/>
          <w:lang w:val="en-US"/>
        </w:rPr>
        <w:t xml:space="preserve"> </w:t>
      </w:r>
      <w:r w:rsidRPr="00032CD3">
        <w:rPr>
          <w:rFonts w:asciiTheme="minorHAnsi" w:hAnsiTheme="minorHAnsi" w:cstheme="minorHAnsi"/>
          <w:b/>
          <w:bCs/>
          <w:lang w:val="en-US"/>
        </w:rPr>
        <w:t>Analytics</w:t>
      </w:r>
    </w:p>
    <w:p w:rsidR="00A20640" w:rsidRPr="009C63A5" w:rsidRDefault="00A20640" w:rsidP="00A20640">
      <w:pPr>
        <w:jc w:val="center"/>
        <w:rPr>
          <w:rFonts w:asciiTheme="minorHAnsi" w:hAnsiTheme="minorHAnsi" w:cstheme="minorHAnsi"/>
          <w:b/>
        </w:rPr>
      </w:pPr>
    </w:p>
    <w:p w:rsidR="00A20640" w:rsidRPr="009C63A5" w:rsidRDefault="00A20640" w:rsidP="00A20640">
      <w:pPr>
        <w:jc w:val="center"/>
        <w:rPr>
          <w:rFonts w:asciiTheme="minorHAnsi" w:hAnsiTheme="minorHAnsi" w:cstheme="minorHAnsi"/>
          <w:b/>
        </w:rPr>
      </w:pPr>
      <w:bookmarkStart w:id="0" w:name="_GoBack"/>
      <w:bookmarkEnd w:id="0"/>
    </w:p>
    <w:p w:rsidR="00A20640" w:rsidRPr="009C63A5" w:rsidRDefault="00A20640" w:rsidP="00A20640">
      <w:pPr>
        <w:jc w:val="center"/>
        <w:rPr>
          <w:rFonts w:asciiTheme="minorHAnsi" w:hAnsiTheme="minorHAnsi" w:cstheme="minorHAnsi"/>
        </w:rPr>
      </w:pPr>
    </w:p>
    <w:tbl>
      <w:tblPr>
        <w:tblStyle w:val="a3"/>
        <w:tblW w:w="0" w:type="auto"/>
        <w:tblLook w:val="04A0" w:firstRow="1" w:lastRow="0" w:firstColumn="1" w:lastColumn="0" w:noHBand="0" w:noVBand="1"/>
      </w:tblPr>
      <w:tblGrid>
        <w:gridCol w:w="2840"/>
        <w:gridCol w:w="5682"/>
      </w:tblGrid>
      <w:tr w:rsidR="00A20640" w:rsidRPr="00032CD3" w:rsidTr="001B09ED">
        <w:trPr>
          <w:trHeight w:val="467"/>
        </w:trPr>
        <w:tc>
          <w:tcPr>
            <w:tcW w:w="8522" w:type="dxa"/>
            <w:gridSpan w:val="2"/>
            <w:shd w:val="clear" w:color="auto" w:fill="FEFAC9" w:themeFill="background2"/>
          </w:tcPr>
          <w:p w:rsidR="00A20640" w:rsidRPr="00032CD3" w:rsidRDefault="00A20640" w:rsidP="001B09ED">
            <w:pPr>
              <w:rPr>
                <w:rFonts w:asciiTheme="minorHAnsi" w:hAnsiTheme="minorHAnsi" w:cstheme="minorHAnsi"/>
                <w:sz w:val="20"/>
                <w:szCs w:val="20"/>
              </w:rPr>
            </w:pPr>
            <w:r w:rsidRPr="00032CD3">
              <w:rPr>
                <w:rFonts w:asciiTheme="minorHAnsi" w:hAnsiTheme="minorHAnsi" w:cstheme="minorHAnsi"/>
                <w:b/>
                <w:sz w:val="20"/>
                <w:szCs w:val="20"/>
              </w:rPr>
              <w:t>ΜΑΘΗΜΑ “Ανάλυση δικτύων και εξόρυξη γνώσης από τον παγκόσμιο ιστό”</w:t>
            </w:r>
            <w:r w:rsidRPr="00032CD3">
              <w:rPr>
                <w:rFonts w:asciiTheme="minorHAnsi" w:hAnsiTheme="minorHAnsi" w:cstheme="minorHAnsi"/>
                <w:b/>
                <w:sz w:val="20"/>
                <w:szCs w:val="20"/>
              </w:rPr>
              <w:tab/>
              <w:t>AIDA204</w:t>
            </w:r>
          </w:p>
        </w:tc>
      </w:tr>
      <w:tr w:rsidR="00A20640" w:rsidRPr="00032CD3" w:rsidTr="001B09ED">
        <w:tc>
          <w:tcPr>
            <w:tcW w:w="2840" w:type="dxa"/>
          </w:tcPr>
          <w:p w:rsidR="00A20640" w:rsidRPr="00032CD3" w:rsidRDefault="00A20640" w:rsidP="001B09ED">
            <w:pPr>
              <w:rPr>
                <w:rFonts w:asciiTheme="minorHAnsi" w:hAnsiTheme="minorHAnsi" w:cstheme="minorHAnsi"/>
                <w:b/>
                <w:sz w:val="20"/>
                <w:szCs w:val="20"/>
                <w:lang w:val="en-US"/>
              </w:rPr>
            </w:pPr>
            <w:r w:rsidRPr="00032CD3">
              <w:rPr>
                <w:rFonts w:asciiTheme="minorHAnsi" w:hAnsiTheme="minorHAnsi" w:cstheme="minorHAnsi"/>
                <w:b/>
                <w:sz w:val="20"/>
                <w:szCs w:val="20"/>
                <w:lang w:val="en-US"/>
              </w:rPr>
              <w:t>code</w:t>
            </w:r>
            <w:r w:rsidRPr="00032CD3">
              <w:rPr>
                <w:rFonts w:asciiTheme="minorHAnsi" w:hAnsiTheme="minorHAnsi" w:cstheme="minorHAnsi"/>
                <w:b/>
                <w:sz w:val="20"/>
                <w:szCs w:val="20"/>
                <w:lang w:val="en-US"/>
              </w:rPr>
              <w:tab/>
            </w:r>
            <w:r w:rsidRPr="00032CD3">
              <w:rPr>
                <w:rFonts w:asciiTheme="minorHAnsi" w:hAnsiTheme="minorHAnsi" w:cstheme="minorHAnsi"/>
                <w:b/>
                <w:sz w:val="20"/>
                <w:szCs w:val="20"/>
                <w:lang w:val="en-US"/>
              </w:rPr>
              <w:tab/>
            </w:r>
            <w:r w:rsidRPr="00032CD3">
              <w:rPr>
                <w:rFonts w:asciiTheme="minorHAnsi" w:hAnsiTheme="minorHAnsi" w:cstheme="minorHAnsi"/>
                <w:b/>
                <w:sz w:val="20"/>
                <w:szCs w:val="20"/>
                <w:lang w:val="en-US"/>
              </w:rPr>
              <w:tab/>
            </w:r>
            <w:r w:rsidRPr="00032CD3">
              <w:rPr>
                <w:rFonts w:asciiTheme="minorHAnsi" w:hAnsiTheme="minorHAnsi" w:cstheme="minorHAnsi"/>
                <w:b/>
                <w:sz w:val="20"/>
                <w:szCs w:val="20"/>
                <w:lang w:val="en-US"/>
              </w:rPr>
              <w:tab/>
            </w:r>
          </w:p>
        </w:tc>
        <w:tc>
          <w:tcPr>
            <w:tcW w:w="5682" w:type="dxa"/>
          </w:tcPr>
          <w:p w:rsidR="00A20640" w:rsidRPr="00032CD3" w:rsidRDefault="00A20640" w:rsidP="001B09ED">
            <w:pPr>
              <w:rPr>
                <w:rFonts w:asciiTheme="minorHAnsi" w:hAnsiTheme="minorHAnsi" w:cstheme="minorHAnsi"/>
                <w:sz w:val="20"/>
                <w:szCs w:val="20"/>
                <w:lang w:val="en-US"/>
              </w:rPr>
            </w:pPr>
            <w:r w:rsidRPr="00032CD3">
              <w:rPr>
                <w:rFonts w:asciiTheme="minorHAnsi" w:hAnsiTheme="minorHAnsi" w:cstheme="minorHAnsi"/>
                <w:b/>
                <w:sz w:val="20"/>
                <w:szCs w:val="20"/>
              </w:rPr>
              <w:t>AIDA</w:t>
            </w:r>
            <w:r w:rsidRPr="00032CD3">
              <w:rPr>
                <w:rFonts w:asciiTheme="minorHAnsi" w:hAnsiTheme="minorHAnsi" w:cstheme="minorHAnsi"/>
                <w:b/>
                <w:sz w:val="20"/>
                <w:szCs w:val="20"/>
                <w:lang w:val="en-US"/>
              </w:rPr>
              <w:t>204</w:t>
            </w:r>
          </w:p>
        </w:tc>
      </w:tr>
      <w:tr w:rsidR="00A20640" w:rsidRPr="00032CD3" w:rsidTr="001B09ED">
        <w:tc>
          <w:tcPr>
            <w:tcW w:w="2840" w:type="dxa"/>
          </w:tcPr>
          <w:p w:rsidR="00A20640" w:rsidRPr="00032CD3" w:rsidRDefault="00A20640" w:rsidP="001B09ED">
            <w:pPr>
              <w:rPr>
                <w:rFonts w:asciiTheme="minorHAnsi" w:hAnsiTheme="minorHAnsi" w:cstheme="minorHAnsi"/>
                <w:b/>
                <w:sz w:val="20"/>
                <w:szCs w:val="20"/>
                <w:lang w:val="en-US"/>
              </w:rPr>
            </w:pPr>
            <w:r w:rsidRPr="00032CD3">
              <w:rPr>
                <w:rFonts w:asciiTheme="minorHAnsi" w:hAnsiTheme="minorHAnsi" w:cstheme="minorHAnsi"/>
                <w:b/>
                <w:sz w:val="20"/>
                <w:szCs w:val="20"/>
                <w:lang w:val="en-US"/>
              </w:rPr>
              <w:t>title</w:t>
            </w:r>
          </w:p>
        </w:tc>
        <w:tc>
          <w:tcPr>
            <w:tcW w:w="5682" w:type="dxa"/>
          </w:tcPr>
          <w:p w:rsidR="00A20640" w:rsidRPr="00A20640" w:rsidRDefault="00A20640" w:rsidP="001B09ED">
            <w:pPr>
              <w:rPr>
                <w:rFonts w:asciiTheme="minorHAnsi" w:hAnsiTheme="minorHAnsi" w:cstheme="minorHAnsi"/>
                <w:b/>
                <w:sz w:val="20"/>
                <w:szCs w:val="20"/>
              </w:rPr>
            </w:pPr>
            <w:proofErr w:type="spellStart"/>
            <w:r w:rsidRPr="00A20640">
              <w:rPr>
                <w:rFonts w:asciiTheme="minorHAnsi" w:hAnsiTheme="minorHAnsi" w:cstheme="minorHAnsi"/>
                <w:b/>
                <w:sz w:val="20"/>
                <w:szCs w:val="20"/>
              </w:rPr>
              <w:t>Network</w:t>
            </w:r>
            <w:proofErr w:type="spellEnd"/>
            <w:r w:rsidRPr="00A20640">
              <w:rPr>
                <w:rFonts w:asciiTheme="minorHAnsi" w:hAnsiTheme="minorHAnsi" w:cstheme="minorHAnsi"/>
                <w:b/>
                <w:sz w:val="20"/>
                <w:szCs w:val="20"/>
              </w:rPr>
              <w:t xml:space="preserve"> </w:t>
            </w:r>
            <w:proofErr w:type="spellStart"/>
            <w:r w:rsidRPr="00A20640">
              <w:rPr>
                <w:rFonts w:asciiTheme="minorHAnsi" w:hAnsiTheme="minorHAnsi" w:cstheme="minorHAnsi"/>
                <w:b/>
                <w:sz w:val="20"/>
                <w:szCs w:val="20"/>
              </w:rPr>
              <w:t>analysis</w:t>
            </w:r>
            <w:proofErr w:type="spellEnd"/>
            <w:r w:rsidRPr="00A20640">
              <w:rPr>
                <w:rFonts w:asciiTheme="minorHAnsi" w:hAnsiTheme="minorHAnsi" w:cstheme="minorHAnsi"/>
                <w:b/>
                <w:sz w:val="20"/>
                <w:szCs w:val="20"/>
              </w:rPr>
              <w:t xml:space="preserve"> and </w:t>
            </w:r>
            <w:proofErr w:type="spellStart"/>
            <w:r w:rsidRPr="00A20640">
              <w:rPr>
                <w:rFonts w:asciiTheme="minorHAnsi" w:hAnsiTheme="minorHAnsi" w:cstheme="minorHAnsi"/>
                <w:b/>
                <w:sz w:val="20"/>
                <w:szCs w:val="20"/>
              </w:rPr>
              <w:t>web</w:t>
            </w:r>
            <w:proofErr w:type="spellEnd"/>
            <w:r w:rsidRPr="00A20640">
              <w:rPr>
                <w:rFonts w:asciiTheme="minorHAnsi" w:hAnsiTheme="minorHAnsi" w:cstheme="minorHAnsi"/>
                <w:b/>
                <w:sz w:val="20"/>
                <w:szCs w:val="20"/>
              </w:rPr>
              <w:t xml:space="preserve"> </w:t>
            </w:r>
            <w:proofErr w:type="spellStart"/>
            <w:r w:rsidRPr="00A20640">
              <w:rPr>
                <w:rFonts w:asciiTheme="minorHAnsi" w:hAnsiTheme="minorHAnsi" w:cstheme="minorHAnsi"/>
                <w:b/>
                <w:sz w:val="20"/>
                <w:szCs w:val="20"/>
              </w:rPr>
              <w:t>mining</w:t>
            </w:r>
            <w:proofErr w:type="spellEnd"/>
          </w:p>
          <w:p w:rsidR="00A20640" w:rsidRPr="00032CD3" w:rsidRDefault="00A20640" w:rsidP="001B09ED">
            <w:pPr>
              <w:rPr>
                <w:rFonts w:asciiTheme="minorHAnsi" w:hAnsiTheme="minorHAnsi" w:cstheme="minorHAnsi"/>
                <w:sz w:val="20"/>
                <w:szCs w:val="20"/>
              </w:rPr>
            </w:pPr>
          </w:p>
        </w:tc>
      </w:tr>
      <w:tr w:rsidR="00A20640" w:rsidRPr="00032CD3" w:rsidTr="001B09ED">
        <w:tc>
          <w:tcPr>
            <w:tcW w:w="2840" w:type="dxa"/>
          </w:tcPr>
          <w:p w:rsidR="00A20640" w:rsidRPr="00032CD3" w:rsidRDefault="00A20640" w:rsidP="001B09ED">
            <w:pPr>
              <w:rPr>
                <w:rFonts w:asciiTheme="minorHAnsi" w:hAnsiTheme="minorHAnsi" w:cstheme="minorHAnsi"/>
                <w:b/>
                <w:sz w:val="20"/>
                <w:szCs w:val="20"/>
                <w:lang w:val="en-US"/>
              </w:rPr>
            </w:pPr>
            <w:r w:rsidRPr="00032CD3">
              <w:rPr>
                <w:rFonts w:asciiTheme="minorHAnsi" w:hAnsiTheme="minorHAnsi" w:cstheme="minorHAnsi"/>
                <w:b/>
                <w:sz w:val="20"/>
                <w:szCs w:val="20"/>
                <w:lang w:val="en-US"/>
              </w:rPr>
              <w:t>type (compulsory/optional)</w:t>
            </w:r>
          </w:p>
        </w:tc>
        <w:tc>
          <w:tcPr>
            <w:tcW w:w="5682" w:type="dxa"/>
          </w:tcPr>
          <w:p w:rsidR="00A20640" w:rsidRPr="00032CD3" w:rsidRDefault="00A20640" w:rsidP="001B09ED">
            <w:pPr>
              <w:rPr>
                <w:rFonts w:asciiTheme="minorHAnsi" w:hAnsiTheme="minorHAnsi" w:cstheme="minorHAnsi"/>
                <w:sz w:val="20"/>
                <w:szCs w:val="20"/>
              </w:rPr>
            </w:pPr>
            <w:proofErr w:type="spellStart"/>
            <w:r w:rsidRPr="00032CD3">
              <w:rPr>
                <w:rFonts w:asciiTheme="minorHAnsi" w:hAnsiTheme="minorHAnsi" w:cstheme="minorHAnsi"/>
                <w:sz w:val="20"/>
                <w:szCs w:val="20"/>
              </w:rPr>
              <w:t>compulsory</w:t>
            </w:r>
            <w:proofErr w:type="spellEnd"/>
          </w:p>
        </w:tc>
      </w:tr>
      <w:tr w:rsidR="00A20640" w:rsidRPr="00032CD3" w:rsidTr="001B09ED">
        <w:tc>
          <w:tcPr>
            <w:tcW w:w="2840" w:type="dxa"/>
          </w:tcPr>
          <w:p w:rsidR="00A20640" w:rsidRPr="00032CD3" w:rsidRDefault="00A20640" w:rsidP="001B09ED">
            <w:pPr>
              <w:rPr>
                <w:rFonts w:asciiTheme="minorHAnsi" w:hAnsiTheme="minorHAnsi" w:cstheme="minorHAnsi"/>
                <w:b/>
                <w:sz w:val="20"/>
                <w:szCs w:val="20"/>
                <w:lang w:val="en-US"/>
              </w:rPr>
            </w:pPr>
            <w:r w:rsidRPr="00032CD3">
              <w:rPr>
                <w:rFonts w:asciiTheme="minorHAnsi" w:hAnsiTheme="minorHAnsi" w:cstheme="minorHAnsi"/>
                <w:b/>
                <w:sz w:val="20"/>
                <w:szCs w:val="20"/>
                <w:lang w:val="en-US"/>
              </w:rPr>
              <w:t>cycle (first/second/third)</w:t>
            </w:r>
          </w:p>
        </w:tc>
        <w:tc>
          <w:tcPr>
            <w:tcW w:w="5682" w:type="dxa"/>
          </w:tcPr>
          <w:p w:rsidR="00A20640" w:rsidRPr="00032CD3" w:rsidRDefault="00A20640" w:rsidP="001B09ED">
            <w:pPr>
              <w:rPr>
                <w:rFonts w:asciiTheme="minorHAnsi" w:hAnsiTheme="minorHAnsi" w:cstheme="minorHAnsi"/>
                <w:sz w:val="20"/>
                <w:szCs w:val="20"/>
              </w:rPr>
            </w:pPr>
            <w:proofErr w:type="spellStart"/>
            <w:r w:rsidRPr="00032CD3">
              <w:rPr>
                <w:rFonts w:asciiTheme="minorHAnsi" w:hAnsiTheme="minorHAnsi" w:cstheme="minorHAnsi"/>
                <w:sz w:val="20"/>
                <w:szCs w:val="20"/>
              </w:rPr>
              <w:t>second</w:t>
            </w:r>
            <w:proofErr w:type="spellEnd"/>
          </w:p>
        </w:tc>
      </w:tr>
      <w:tr w:rsidR="00A20640" w:rsidRPr="00032CD3" w:rsidTr="001B09ED">
        <w:tc>
          <w:tcPr>
            <w:tcW w:w="2840" w:type="dxa"/>
          </w:tcPr>
          <w:p w:rsidR="00A20640" w:rsidRPr="00032CD3" w:rsidRDefault="00A20640" w:rsidP="001B09E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year of study when the component is delivered (if applicable)</w:t>
            </w:r>
          </w:p>
        </w:tc>
        <w:tc>
          <w:tcPr>
            <w:tcW w:w="5682" w:type="dxa"/>
          </w:tcPr>
          <w:p w:rsidR="00A20640" w:rsidRPr="00032CD3" w:rsidRDefault="00A20640" w:rsidP="001B09ED">
            <w:pPr>
              <w:rPr>
                <w:rFonts w:asciiTheme="minorHAnsi" w:hAnsiTheme="minorHAnsi" w:cstheme="minorHAnsi"/>
                <w:sz w:val="20"/>
                <w:szCs w:val="20"/>
              </w:rPr>
            </w:pPr>
            <w:r w:rsidRPr="00032CD3">
              <w:rPr>
                <w:rFonts w:asciiTheme="minorHAnsi" w:hAnsiTheme="minorHAnsi" w:cstheme="minorHAnsi"/>
                <w:sz w:val="20"/>
                <w:szCs w:val="20"/>
              </w:rPr>
              <w:t>2022-23</w:t>
            </w:r>
          </w:p>
        </w:tc>
      </w:tr>
      <w:tr w:rsidR="00A20640" w:rsidRPr="00032CD3" w:rsidTr="001B09ED">
        <w:tc>
          <w:tcPr>
            <w:tcW w:w="2840" w:type="dxa"/>
          </w:tcPr>
          <w:p w:rsidR="00A20640" w:rsidRPr="00032CD3" w:rsidRDefault="00A20640" w:rsidP="001B09E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 xml:space="preserve"> semester/trimester when the component is delivered</w:t>
            </w:r>
          </w:p>
        </w:tc>
        <w:tc>
          <w:tcPr>
            <w:tcW w:w="5682" w:type="dxa"/>
          </w:tcPr>
          <w:p w:rsidR="00A20640" w:rsidRPr="00032CD3" w:rsidRDefault="00A20640" w:rsidP="001B09ED">
            <w:pPr>
              <w:rPr>
                <w:rFonts w:asciiTheme="minorHAnsi" w:hAnsiTheme="minorHAnsi" w:cstheme="minorHAnsi"/>
                <w:sz w:val="20"/>
                <w:szCs w:val="20"/>
                <w:lang w:val="en-US"/>
              </w:rPr>
            </w:pPr>
            <w:r w:rsidRPr="00032CD3">
              <w:rPr>
                <w:rFonts w:asciiTheme="minorHAnsi" w:hAnsiTheme="minorHAnsi" w:cstheme="minorHAnsi"/>
                <w:sz w:val="20"/>
                <w:szCs w:val="20"/>
                <w:lang w:val="en-US"/>
              </w:rPr>
              <w:t>spring</w:t>
            </w:r>
          </w:p>
        </w:tc>
      </w:tr>
      <w:tr w:rsidR="00A20640" w:rsidRPr="00032CD3" w:rsidTr="001B09ED">
        <w:tc>
          <w:tcPr>
            <w:tcW w:w="2840" w:type="dxa"/>
          </w:tcPr>
          <w:p w:rsidR="00A20640" w:rsidRPr="00032CD3" w:rsidRDefault="00A20640" w:rsidP="001B09E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number of ECTS credits allocated</w:t>
            </w:r>
          </w:p>
        </w:tc>
        <w:tc>
          <w:tcPr>
            <w:tcW w:w="5682" w:type="dxa"/>
          </w:tcPr>
          <w:p w:rsidR="00A20640" w:rsidRPr="00032CD3" w:rsidRDefault="00A20640" w:rsidP="001B09ED">
            <w:pPr>
              <w:rPr>
                <w:rFonts w:asciiTheme="minorHAnsi" w:hAnsiTheme="minorHAnsi" w:cstheme="minorHAnsi"/>
                <w:sz w:val="20"/>
                <w:szCs w:val="20"/>
              </w:rPr>
            </w:pPr>
            <w:r w:rsidRPr="00032CD3">
              <w:rPr>
                <w:rFonts w:asciiTheme="minorHAnsi" w:hAnsiTheme="minorHAnsi" w:cstheme="minorHAnsi"/>
                <w:sz w:val="20"/>
                <w:szCs w:val="20"/>
              </w:rPr>
              <w:t>7,5</w:t>
            </w:r>
          </w:p>
        </w:tc>
      </w:tr>
      <w:tr w:rsidR="00A20640" w:rsidRPr="00032CD3" w:rsidTr="001B09ED">
        <w:trPr>
          <w:trHeight w:val="1401"/>
        </w:trPr>
        <w:tc>
          <w:tcPr>
            <w:tcW w:w="2840" w:type="dxa"/>
          </w:tcPr>
          <w:p w:rsidR="00A20640" w:rsidRPr="00032CD3" w:rsidRDefault="00A20640" w:rsidP="001B09E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name of lecturer(s), with information about how, when and where to contact them.</w:t>
            </w:r>
          </w:p>
        </w:tc>
        <w:tc>
          <w:tcPr>
            <w:tcW w:w="5682" w:type="dxa"/>
            <w:vAlign w:val="bottom"/>
          </w:tcPr>
          <w:p w:rsidR="00A20640" w:rsidRPr="00032CD3" w:rsidRDefault="00A20640" w:rsidP="001B09ED">
            <w:pPr>
              <w:contextualSpacing w:val="0"/>
              <w:rPr>
                <w:rFonts w:asciiTheme="minorHAnsi" w:hAnsiTheme="minorHAnsi" w:cstheme="minorHAnsi"/>
                <w:sz w:val="20"/>
                <w:szCs w:val="20"/>
              </w:rPr>
            </w:pPr>
            <w:proofErr w:type="spellStart"/>
            <w:r w:rsidRPr="00032CD3">
              <w:rPr>
                <w:rFonts w:asciiTheme="minorHAnsi" w:hAnsiTheme="minorHAnsi" w:cstheme="minorHAnsi"/>
                <w:sz w:val="20"/>
                <w:szCs w:val="20"/>
              </w:rPr>
              <w:t>Georgia</w:t>
            </w:r>
            <w:proofErr w:type="spellEnd"/>
            <w:r w:rsidRPr="00032CD3">
              <w:rPr>
                <w:rFonts w:asciiTheme="minorHAnsi" w:hAnsiTheme="minorHAnsi" w:cstheme="minorHAnsi"/>
                <w:sz w:val="20"/>
                <w:szCs w:val="20"/>
              </w:rPr>
              <w:t xml:space="preserve"> </w:t>
            </w:r>
            <w:proofErr w:type="spellStart"/>
            <w:r w:rsidRPr="00032CD3">
              <w:rPr>
                <w:rFonts w:asciiTheme="minorHAnsi" w:hAnsiTheme="minorHAnsi" w:cstheme="minorHAnsi"/>
                <w:sz w:val="20"/>
                <w:szCs w:val="20"/>
              </w:rPr>
              <w:t>Koloniari</w:t>
            </w:r>
            <w:proofErr w:type="spellEnd"/>
          </w:p>
        </w:tc>
      </w:tr>
      <w:tr w:rsidR="00A20640" w:rsidRPr="009C63A5" w:rsidTr="001B09ED">
        <w:tc>
          <w:tcPr>
            <w:tcW w:w="2840" w:type="dxa"/>
          </w:tcPr>
          <w:p w:rsidR="00A20640" w:rsidRPr="00032CD3" w:rsidRDefault="00A20640" w:rsidP="001B09ED">
            <w:pPr>
              <w:rPr>
                <w:rFonts w:asciiTheme="minorHAnsi" w:hAnsiTheme="minorHAnsi" w:cstheme="minorHAnsi"/>
                <w:b/>
                <w:bCs/>
                <w:sz w:val="20"/>
                <w:szCs w:val="20"/>
              </w:rPr>
            </w:pPr>
            <w:r w:rsidRPr="00032CD3">
              <w:rPr>
                <w:rFonts w:asciiTheme="minorHAnsi" w:hAnsiTheme="minorHAnsi" w:cstheme="minorHAnsi"/>
                <w:b/>
                <w:bCs/>
                <w:sz w:val="20"/>
                <w:szCs w:val="20"/>
                <w:lang w:val="en-US"/>
              </w:rPr>
              <w:t xml:space="preserve"> </w:t>
            </w:r>
            <w:proofErr w:type="spellStart"/>
            <w:r w:rsidRPr="00032CD3">
              <w:rPr>
                <w:rFonts w:asciiTheme="minorHAnsi" w:hAnsiTheme="minorHAnsi" w:cstheme="minorHAnsi"/>
                <w:b/>
                <w:bCs/>
                <w:sz w:val="20"/>
                <w:szCs w:val="20"/>
              </w:rPr>
              <w:t>learning</w:t>
            </w:r>
            <w:proofErr w:type="spellEnd"/>
            <w:r w:rsidRPr="00032CD3">
              <w:rPr>
                <w:rFonts w:asciiTheme="minorHAnsi" w:hAnsiTheme="minorHAnsi" w:cstheme="minorHAnsi"/>
                <w:b/>
                <w:bCs/>
                <w:sz w:val="20"/>
                <w:szCs w:val="20"/>
              </w:rPr>
              <w:t xml:space="preserve"> </w:t>
            </w:r>
            <w:proofErr w:type="spellStart"/>
            <w:r w:rsidRPr="00032CD3">
              <w:rPr>
                <w:rFonts w:asciiTheme="minorHAnsi" w:hAnsiTheme="minorHAnsi" w:cstheme="minorHAnsi"/>
                <w:b/>
                <w:bCs/>
                <w:sz w:val="20"/>
                <w:szCs w:val="20"/>
              </w:rPr>
              <w:t>outcomes</w:t>
            </w:r>
            <w:proofErr w:type="spellEnd"/>
          </w:p>
        </w:tc>
        <w:tc>
          <w:tcPr>
            <w:tcW w:w="5682" w:type="dxa"/>
            <w:vAlign w:val="bottom"/>
          </w:tcPr>
          <w:p w:rsidR="00A20640" w:rsidRPr="00032CD3" w:rsidRDefault="00A20640" w:rsidP="001B09ED">
            <w:pPr>
              <w:contextualSpacing w:val="0"/>
              <w:rPr>
                <w:rFonts w:asciiTheme="minorHAnsi" w:hAnsiTheme="minorHAnsi" w:cstheme="minorHAnsi"/>
                <w:sz w:val="20"/>
                <w:szCs w:val="20"/>
                <w:lang w:val="en-US"/>
              </w:rPr>
            </w:pPr>
            <w:r w:rsidRPr="00032CD3">
              <w:rPr>
                <w:rFonts w:asciiTheme="minorHAnsi" w:hAnsiTheme="minorHAnsi" w:cstheme="minorHAnsi"/>
                <w:sz w:val="20"/>
                <w:szCs w:val="20"/>
                <w:lang w:val="en-US"/>
              </w:rPr>
              <w:t>• Knowledge</w:t>
            </w:r>
            <w:r w:rsidRPr="00032CD3">
              <w:rPr>
                <w:rFonts w:asciiTheme="minorHAnsi" w:hAnsiTheme="minorHAnsi" w:cstheme="minorHAnsi"/>
                <w:sz w:val="20"/>
                <w:szCs w:val="20"/>
                <w:lang w:val="en-US"/>
              </w:rPr>
              <w:br/>
              <w:t>o The aim is the study, analysis and mining from the world wide web and social networks. The course will focus on two axes, that of network analysis and web mining. The first axis focuses on the measurement, analysis and visualization of relationships and flows between entities participating in a network with emphasis on properties and applications on the web and social networks. In the context of web mining, there will be a study of methods and tools for content, structure and usage mining with emphasis on the management of non-relational data, such as semi-structured data in the form of graphs or even unstructured as text.</w:t>
            </w:r>
            <w:r w:rsidRPr="00032CD3">
              <w:rPr>
                <w:rFonts w:asciiTheme="minorHAnsi" w:hAnsiTheme="minorHAnsi" w:cstheme="minorHAnsi"/>
                <w:sz w:val="20"/>
                <w:szCs w:val="20"/>
                <w:lang w:val="en-US"/>
              </w:rPr>
              <w:br/>
              <w:t>• Skills</w:t>
            </w:r>
            <w:r w:rsidRPr="00032CD3">
              <w:rPr>
                <w:rFonts w:asciiTheme="minorHAnsi" w:hAnsiTheme="minorHAnsi" w:cstheme="minorHAnsi"/>
                <w:sz w:val="20"/>
                <w:szCs w:val="20"/>
                <w:lang w:val="en-US"/>
              </w:rPr>
              <w:br/>
              <w:t>o Use of data mining and data analytics tools such as Python (</w:t>
            </w:r>
            <w:proofErr w:type="spellStart"/>
            <w:r w:rsidRPr="00032CD3">
              <w:rPr>
                <w:rFonts w:asciiTheme="minorHAnsi" w:hAnsiTheme="minorHAnsi" w:cstheme="minorHAnsi"/>
                <w:sz w:val="20"/>
                <w:szCs w:val="20"/>
                <w:lang w:val="en-US"/>
              </w:rPr>
              <w:t>NetworkX</w:t>
            </w:r>
            <w:proofErr w:type="spellEnd"/>
            <w:r w:rsidRPr="00032CD3">
              <w:rPr>
                <w:rFonts w:asciiTheme="minorHAnsi" w:hAnsiTheme="minorHAnsi" w:cstheme="minorHAnsi"/>
                <w:sz w:val="20"/>
                <w:szCs w:val="20"/>
                <w:lang w:val="en-US"/>
              </w:rPr>
              <w:t xml:space="preserve">) and </w:t>
            </w:r>
            <w:proofErr w:type="spellStart"/>
            <w:r w:rsidRPr="00032CD3">
              <w:rPr>
                <w:rFonts w:asciiTheme="minorHAnsi" w:hAnsiTheme="minorHAnsi" w:cstheme="minorHAnsi"/>
                <w:sz w:val="20"/>
                <w:szCs w:val="20"/>
                <w:lang w:val="en-US"/>
              </w:rPr>
              <w:t>Rapidminer</w:t>
            </w:r>
            <w:proofErr w:type="spellEnd"/>
            <w:r w:rsidRPr="00032CD3">
              <w:rPr>
                <w:rFonts w:asciiTheme="minorHAnsi" w:hAnsiTheme="minorHAnsi" w:cstheme="minorHAnsi"/>
                <w:sz w:val="20"/>
                <w:szCs w:val="20"/>
                <w:lang w:val="en-US"/>
              </w:rPr>
              <w:t xml:space="preserve">, and graph management and visualization tools such as Neo4j and </w:t>
            </w:r>
            <w:proofErr w:type="spellStart"/>
            <w:r w:rsidRPr="00032CD3">
              <w:rPr>
                <w:rFonts w:asciiTheme="minorHAnsi" w:hAnsiTheme="minorHAnsi" w:cstheme="minorHAnsi"/>
                <w:sz w:val="20"/>
                <w:szCs w:val="20"/>
                <w:lang w:val="en-US"/>
              </w:rPr>
              <w:t>Gephi</w:t>
            </w:r>
            <w:proofErr w:type="spellEnd"/>
            <w:r w:rsidRPr="00032CD3">
              <w:rPr>
                <w:rFonts w:asciiTheme="minorHAnsi" w:hAnsiTheme="minorHAnsi" w:cstheme="minorHAnsi"/>
                <w:sz w:val="20"/>
                <w:szCs w:val="20"/>
                <w:lang w:val="en-US"/>
              </w:rPr>
              <w:t>.</w:t>
            </w:r>
            <w:r w:rsidRPr="00032CD3">
              <w:rPr>
                <w:rFonts w:asciiTheme="minorHAnsi" w:hAnsiTheme="minorHAnsi" w:cstheme="minorHAnsi"/>
                <w:sz w:val="20"/>
                <w:szCs w:val="20"/>
                <w:lang w:val="en-US"/>
              </w:rPr>
              <w:br/>
              <w:t>• Competencies</w:t>
            </w:r>
            <w:r w:rsidRPr="00032CD3">
              <w:rPr>
                <w:rFonts w:asciiTheme="minorHAnsi" w:hAnsiTheme="minorHAnsi" w:cstheme="minorHAnsi"/>
                <w:sz w:val="20"/>
                <w:szCs w:val="20"/>
                <w:lang w:val="en-US"/>
              </w:rPr>
              <w:br/>
              <w:t>o Modeling and management of network data in the form of graph</w:t>
            </w:r>
            <w:r w:rsidRPr="00032CD3">
              <w:rPr>
                <w:rFonts w:asciiTheme="minorHAnsi" w:hAnsiTheme="minorHAnsi" w:cstheme="minorHAnsi"/>
                <w:sz w:val="20"/>
                <w:szCs w:val="20"/>
                <w:lang w:val="en-US"/>
              </w:rPr>
              <w:br/>
              <w:t>o Selection and application of appropriate methods of network analysis and web mining</w:t>
            </w:r>
            <w:r w:rsidRPr="00032CD3">
              <w:rPr>
                <w:rFonts w:asciiTheme="minorHAnsi" w:hAnsiTheme="minorHAnsi" w:cstheme="minorHAnsi"/>
                <w:sz w:val="20"/>
                <w:szCs w:val="20"/>
                <w:lang w:val="en-US"/>
              </w:rPr>
              <w:br/>
              <w:t>o Interpreting network analysis and web mining results</w:t>
            </w:r>
          </w:p>
        </w:tc>
      </w:tr>
      <w:tr w:rsidR="00A20640" w:rsidRPr="00032CD3" w:rsidTr="001B09ED">
        <w:tc>
          <w:tcPr>
            <w:tcW w:w="2840" w:type="dxa"/>
          </w:tcPr>
          <w:p w:rsidR="00A20640" w:rsidRPr="00032CD3" w:rsidRDefault="00A20640" w:rsidP="001B09E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mode of delivery (face-to-face/distance learning etc.)</w:t>
            </w:r>
          </w:p>
        </w:tc>
        <w:tc>
          <w:tcPr>
            <w:tcW w:w="5682" w:type="dxa"/>
          </w:tcPr>
          <w:p w:rsidR="00A20640" w:rsidRPr="00032CD3" w:rsidRDefault="00A20640" w:rsidP="001B09ED">
            <w:pPr>
              <w:rPr>
                <w:rFonts w:asciiTheme="minorHAnsi" w:hAnsiTheme="minorHAnsi" w:cstheme="minorHAnsi"/>
                <w:sz w:val="20"/>
                <w:szCs w:val="20"/>
              </w:rPr>
            </w:pPr>
            <w:proofErr w:type="spellStart"/>
            <w:r w:rsidRPr="00032CD3">
              <w:rPr>
                <w:rFonts w:asciiTheme="minorHAnsi" w:hAnsiTheme="minorHAnsi" w:cstheme="minorHAnsi"/>
                <w:sz w:val="20"/>
                <w:szCs w:val="20"/>
              </w:rPr>
              <w:t>face</w:t>
            </w:r>
            <w:proofErr w:type="spellEnd"/>
            <w:r w:rsidRPr="00032CD3">
              <w:rPr>
                <w:rFonts w:asciiTheme="minorHAnsi" w:hAnsiTheme="minorHAnsi" w:cstheme="minorHAnsi"/>
                <w:sz w:val="20"/>
                <w:szCs w:val="20"/>
              </w:rPr>
              <w:t xml:space="preserve"> </w:t>
            </w:r>
            <w:proofErr w:type="spellStart"/>
            <w:r w:rsidRPr="00032CD3">
              <w:rPr>
                <w:rFonts w:asciiTheme="minorHAnsi" w:hAnsiTheme="minorHAnsi" w:cstheme="minorHAnsi"/>
                <w:sz w:val="20"/>
                <w:szCs w:val="20"/>
              </w:rPr>
              <w:t>to</w:t>
            </w:r>
            <w:proofErr w:type="spellEnd"/>
            <w:r w:rsidRPr="00032CD3">
              <w:rPr>
                <w:rFonts w:asciiTheme="minorHAnsi" w:hAnsiTheme="minorHAnsi" w:cstheme="minorHAnsi"/>
                <w:sz w:val="20"/>
                <w:szCs w:val="20"/>
              </w:rPr>
              <w:t xml:space="preserve"> </w:t>
            </w:r>
            <w:proofErr w:type="spellStart"/>
            <w:r w:rsidRPr="00032CD3">
              <w:rPr>
                <w:rFonts w:asciiTheme="minorHAnsi" w:hAnsiTheme="minorHAnsi" w:cstheme="minorHAnsi"/>
                <w:sz w:val="20"/>
                <w:szCs w:val="20"/>
              </w:rPr>
              <w:t>face</w:t>
            </w:r>
            <w:proofErr w:type="spellEnd"/>
          </w:p>
        </w:tc>
      </w:tr>
      <w:tr w:rsidR="00A20640" w:rsidRPr="009C63A5" w:rsidTr="001B09ED">
        <w:tc>
          <w:tcPr>
            <w:tcW w:w="2840" w:type="dxa"/>
          </w:tcPr>
          <w:p w:rsidR="00A20640" w:rsidRPr="00032CD3" w:rsidRDefault="00A20640" w:rsidP="001B09E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 xml:space="preserve"> prerequisites and co-requisites (if applicable)</w:t>
            </w:r>
          </w:p>
        </w:tc>
        <w:tc>
          <w:tcPr>
            <w:tcW w:w="5682" w:type="dxa"/>
          </w:tcPr>
          <w:p w:rsidR="00A20640" w:rsidRPr="00032CD3" w:rsidRDefault="00A20640" w:rsidP="001B09ED">
            <w:pPr>
              <w:rPr>
                <w:rFonts w:asciiTheme="minorHAnsi" w:hAnsiTheme="minorHAnsi" w:cstheme="minorHAnsi"/>
                <w:sz w:val="20"/>
                <w:szCs w:val="20"/>
                <w:lang w:val="en-US"/>
              </w:rPr>
            </w:pPr>
          </w:p>
        </w:tc>
      </w:tr>
      <w:tr w:rsidR="00A20640" w:rsidRPr="00032CD3" w:rsidTr="001B09ED">
        <w:tc>
          <w:tcPr>
            <w:tcW w:w="2840" w:type="dxa"/>
          </w:tcPr>
          <w:p w:rsidR="00A20640" w:rsidRPr="00032CD3" w:rsidRDefault="00A20640" w:rsidP="001B09ED">
            <w:pPr>
              <w:rPr>
                <w:rFonts w:asciiTheme="minorHAnsi" w:hAnsiTheme="minorHAnsi" w:cstheme="minorHAnsi"/>
                <w:b/>
                <w:bCs/>
                <w:sz w:val="20"/>
                <w:szCs w:val="20"/>
              </w:rPr>
            </w:pPr>
            <w:proofErr w:type="spellStart"/>
            <w:r w:rsidRPr="00032CD3">
              <w:rPr>
                <w:rFonts w:asciiTheme="minorHAnsi" w:hAnsiTheme="minorHAnsi" w:cstheme="minorHAnsi"/>
                <w:b/>
                <w:bCs/>
                <w:sz w:val="20"/>
                <w:szCs w:val="20"/>
              </w:rPr>
              <w:t>course</w:t>
            </w:r>
            <w:proofErr w:type="spellEnd"/>
            <w:r w:rsidRPr="00032CD3">
              <w:rPr>
                <w:rFonts w:asciiTheme="minorHAnsi" w:hAnsiTheme="minorHAnsi" w:cstheme="minorHAnsi"/>
                <w:b/>
                <w:bCs/>
                <w:sz w:val="20"/>
                <w:szCs w:val="20"/>
              </w:rPr>
              <w:t xml:space="preserve"> </w:t>
            </w:r>
            <w:proofErr w:type="spellStart"/>
            <w:r w:rsidRPr="00032CD3">
              <w:rPr>
                <w:rFonts w:asciiTheme="minorHAnsi" w:hAnsiTheme="minorHAnsi" w:cstheme="minorHAnsi"/>
                <w:b/>
                <w:bCs/>
                <w:sz w:val="20"/>
                <w:szCs w:val="20"/>
              </w:rPr>
              <w:t>content</w:t>
            </w:r>
            <w:proofErr w:type="spellEnd"/>
          </w:p>
        </w:tc>
        <w:tc>
          <w:tcPr>
            <w:tcW w:w="5682" w:type="dxa"/>
            <w:vAlign w:val="bottom"/>
          </w:tcPr>
          <w:p w:rsidR="00A20640" w:rsidRPr="00032CD3" w:rsidRDefault="00A20640" w:rsidP="001B09ED">
            <w:pPr>
              <w:contextualSpacing w:val="0"/>
              <w:rPr>
                <w:rFonts w:asciiTheme="minorHAnsi" w:hAnsiTheme="minorHAnsi" w:cstheme="minorHAnsi"/>
                <w:sz w:val="20"/>
                <w:szCs w:val="20"/>
              </w:rPr>
            </w:pPr>
            <w:r w:rsidRPr="00032CD3">
              <w:rPr>
                <w:rFonts w:asciiTheme="minorHAnsi" w:hAnsiTheme="minorHAnsi" w:cstheme="minorHAnsi"/>
                <w:sz w:val="20"/>
                <w:szCs w:val="20"/>
                <w:lang w:val="en-US"/>
              </w:rPr>
              <w:t xml:space="preserve">The architecture of the web. Centrality and other network metrics. </w:t>
            </w:r>
            <w:proofErr w:type="spellStart"/>
            <w:r w:rsidRPr="00032CD3">
              <w:rPr>
                <w:rFonts w:asciiTheme="minorHAnsi" w:hAnsiTheme="minorHAnsi" w:cstheme="minorHAnsi"/>
                <w:sz w:val="20"/>
                <w:szCs w:val="20"/>
                <w:lang w:val="en-US"/>
              </w:rPr>
              <w:t>Homophily</w:t>
            </w:r>
            <w:proofErr w:type="spellEnd"/>
            <w:r w:rsidRPr="00032CD3">
              <w:rPr>
                <w:rFonts w:asciiTheme="minorHAnsi" w:hAnsiTheme="minorHAnsi" w:cstheme="minorHAnsi"/>
                <w:sz w:val="20"/>
                <w:szCs w:val="20"/>
                <w:lang w:val="en-US"/>
              </w:rPr>
              <w:t xml:space="preserve"> and community detection. Link analysis and web search. Random networks, formation and evolution of social networks. Influence, epidemics and information diffusion. Graph embeddings and link analysis. Knowledge graphs. Social networks visualization. Text mining-opinion mining. Web usage mining. </w:t>
            </w:r>
            <w:proofErr w:type="spellStart"/>
            <w:r w:rsidRPr="00032CD3">
              <w:rPr>
                <w:rFonts w:asciiTheme="minorHAnsi" w:hAnsiTheme="minorHAnsi" w:cstheme="minorHAnsi"/>
                <w:sz w:val="20"/>
                <w:szCs w:val="20"/>
              </w:rPr>
              <w:t>Recommendation</w:t>
            </w:r>
            <w:proofErr w:type="spellEnd"/>
            <w:r w:rsidRPr="00032CD3">
              <w:rPr>
                <w:rFonts w:asciiTheme="minorHAnsi" w:hAnsiTheme="minorHAnsi" w:cstheme="minorHAnsi"/>
                <w:sz w:val="20"/>
                <w:szCs w:val="20"/>
              </w:rPr>
              <w:t xml:space="preserve"> </w:t>
            </w:r>
            <w:proofErr w:type="spellStart"/>
            <w:r w:rsidRPr="00032CD3">
              <w:rPr>
                <w:rFonts w:asciiTheme="minorHAnsi" w:hAnsiTheme="minorHAnsi" w:cstheme="minorHAnsi"/>
                <w:sz w:val="20"/>
                <w:szCs w:val="20"/>
              </w:rPr>
              <w:t>systems</w:t>
            </w:r>
            <w:proofErr w:type="spellEnd"/>
            <w:r w:rsidRPr="00032CD3">
              <w:rPr>
                <w:rFonts w:asciiTheme="minorHAnsi" w:hAnsiTheme="minorHAnsi" w:cstheme="minorHAnsi"/>
                <w:sz w:val="20"/>
                <w:szCs w:val="20"/>
              </w:rPr>
              <w:t>.</w:t>
            </w:r>
          </w:p>
        </w:tc>
      </w:tr>
      <w:tr w:rsidR="00A20640" w:rsidRPr="009C63A5" w:rsidTr="001B09ED">
        <w:tc>
          <w:tcPr>
            <w:tcW w:w="2840" w:type="dxa"/>
          </w:tcPr>
          <w:p w:rsidR="00A20640" w:rsidRPr="00032CD3" w:rsidRDefault="00A20640" w:rsidP="001B09E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lastRenderedPageBreak/>
              <w:t xml:space="preserve"> recommended or required reading and other learning resources/tools</w:t>
            </w:r>
          </w:p>
        </w:tc>
        <w:tc>
          <w:tcPr>
            <w:tcW w:w="5682" w:type="dxa"/>
            <w:vAlign w:val="bottom"/>
          </w:tcPr>
          <w:p w:rsidR="00A20640" w:rsidRPr="00032CD3" w:rsidRDefault="00A20640" w:rsidP="001B09ED">
            <w:pPr>
              <w:contextualSpacing w:val="0"/>
              <w:rPr>
                <w:rFonts w:asciiTheme="minorHAnsi" w:hAnsiTheme="minorHAnsi" w:cstheme="minorHAnsi"/>
                <w:sz w:val="20"/>
                <w:szCs w:val="20"/>
                <w:lang w:val="en-US"/>
              </w:rPr>
            </w:pPr>
            <w:r w:rsidRPr="00032CD3">
              <w:rPr>
                <w:rFonts w:asciiTheme="minorHAnsi" w:hAnsiTheme="minorHAnsi" w:cstheme="minorHAnsi"/>
                <w:sz w:val="20"/>
                <w:szCs w:val="20"/>
                <w:lang w:val="en-US"/>
              </w:rPr>
              <w:t>• David Easley, Jon Kleinberg, “Networks, Crowds, and Markets -Reasoning about a Highly Connected World”, Cambridge University Press, 2010.</w:t>
            </w:r>
            <w:r w:rsidRPr="00032CD3">
              <w:rPr>
                <w:rFonts w:asciiTheme="minorHAnsi" w:hAnsiTheme="minorHAnsi" w:cstheme="minorHAnsi"/>
                <w:sz w:val="20"/>
                <w:szCs w:val="20"/>
                <w:lang w:val="en-US"/>
              </w:rPr>
              <w:br/>
              <w:t>• Albert-</w:t>
            </w:r>
            <w:proofErr w:type="spellStart"/>
            <w:r w:rsidRPr="00032CD3">
              <w:rPr>
                <w:rFonts w:asciiTheme="minorHAnsi" w:hAnsiTheme="minorHAnsi" w:cstheme="minorHAnsi"/>
                <w:sz w:val="20"/>
                <w:szCs w:val="20"/>
                <w:lang w:val="en-US"/>
              </w:rPr>
              <w:t>László</w:t>
            </w:r>
            <w:proofErr w:type="spellEnd"/>
            <w:r w:rsidRPr="00032CD3">
              <w:rPr>
                <w:rFonts w:asciiTheme="minorHAnsi" w:hAnsiTheme="minorHAnsi" w:cstheme="minorHAnsi"/>
                <w:sz w:val="20"/>
                <w:szCs w:val="20"/>
                <w:lang w:val="en-US"/>
              </w:rPr>
              <w:t xml:space="preserve"> </w:t>
            </w:r>
            <w:proofErr w:type="spellStart"/>
            <w:r w:rsidRPr="00032CD3">
              <w:rPr>
                <w:rFonts w:asciiTheme="minorHAnsi" w:hAnsiTheme="minorHAnsi" w:cstheme="minorHAnsi"/>
                <w:sz w:val="20"/>
                <w:szCs w:val="20"/>
                <w:lang w:val="en-US"/>
              </w:rPr>
              <w:t>Barabási</w:t>
            </w:r>
            <w:proofErr w:type="spellEnd"/>
            <w:r w:rsidRPr="00032CD3">
              <w:rPr>
                <w:rFonts w:asciiTheme="minorHAnsi" w:hAnsiTheme="minorHAnsi" w:cstheme="minorHAnsi"/>
                <w:sz w:val="20"/>
                <w:szCs w:val="20"/>
                <w:lang w:val="en-US"/>
              </w:rPr>
              <w:t>. Network Science. 1st Edition, Cambridge University Press, 2016.</w:t>
            </w:r>
            <w:r w:rsidRPr="00032CD3">
              <w:rPr>
                <w:rFonts w:asciiTheme="minorHAnsi" w:hAnsiTheme="minorHAnsi" w:cstheme="minorHAnsi"/>
                <w:sz w:val="20"/>
                <w:szCs w:val="20"/>
                <w:lang w:val="en-US"/>
              </w:rPr>
              <w:br/>
              <w:t>• Bing Liu, “Web Data Mining - Exploring Hyperlinks, Contents, and Usage Data”, Springer 2011.</w:t>
            </w:r>
            <w:r w:rsidRPr="00032CD3">
              <w:rPr>
                <w:rFonts w:asciiTheme="minorHAnsi" w:hAnsiTheme="minorHAnsi" w:cstheme="minorHAnsi"/>
                <w:sz w:val="20"/>
                <w:szCs w:val="20"/>
                <w:lang w:val="en-US"/>
              </w:rPr>
              <w:br/>
              <w:t xml:space="preserve">• Jure </w:t>
            </w:r>
            <w:proofErr w:type="spellStart"/>
            <w:r w:rsidRPr="00032CD3">
              <w:rPr>
                <w:rFonts w:asciiTheme="minorHAnsi" w:hAnsiTheme="minorHAnsi" w:cstheme="minorHAnsi"/>
                <w:sz w:val="20"/>
                <w:szCs w:val="20"/>
                <w:lang w:val="en-US"/>
              </w:rPr>
              <w:t>Leskovec</w:t>
            </w:r>
            <w:proofErr w:type="spellEnd"/>
            <w:r w:rsidRPr="00032CD3">
              <w:rPr>
                <w:rFonts w:asciiTheme="minorHAnsi" w:hAnsiTheme="minorHAnsi" w:cstheme="minorHAnsi"/>
                <w:sz w:val="20"/>
                <w:szCs w:val="20"/>
                <w:lang w:val="en-US"/>
              </w:rPr>
              <w:t xml:space="preserve">, </w:t>
            </w:r>
            <w:proofErr w:type="spellStart"/>
            <w:r w:rsidRPr="00032CD3">
              <w:rPr>
                <w:rFonts w:asciiTheme="minorHAnsi" w:hAnsiTheme="minorHAnsi" w:cstheme="minorHAnsi"/>
                <w:sz w:val="20"/>
                <w:szCs w:val="20"/>
                <w:lang w:val="en-US"/>
              </w:rPr>
              <w:t>Anand</w:t>
            </w:r>
            <w:proofErr w:type="spellEnd"/>
            <w:r w:rsidRPr="00032CD3">
              <w:rPr>
                <w:rFonts w:asciiTheme="minorHAnsi" w:hAnsiTheme="minorHAnsi" w:cstheme="minorHAnsi"/>
                <w:sz w:val="20"/>
                <w:szCs w:val="20"/>
                <w:lang w:val="en-US"/>
              </w:rPr>
              <w:t xml:space="preserve"> </w:t>
            </w:r>
            <w:proofErr w:type="spellStart"/>
            <w:r w:rsidRPr="00032CD3">
              <w:rPr>
                <w:rFonts w:asciiTheme="minorHAnsi" w:hAnsiTheme="minorHAnsi" w:cstheme="minorHAnsi"/>
                <w:sz w:val="20"/>
                <w:szCs w:val="20"/>
                <w:lang w:val="en-US"/>
              </w:rPr>
              <w:t>Rajaraman</w:t>
            </w:r>
            <w:proofErr w:type="spellEnd"/>
            <w:r w:rsidRPr="00032CD3">
              <w:rPr>
                <w:rFonts w:asciiTheme="minorHAnsi" w:hAnsiTheme="minorHAnsi" w:cstheme="minorHAnsi"/>
                <w:sz w:val="20"/>
                <w:szCs w:val="20"/>
                <w:lang w:val="en-US"/>
              </w:rPr>
              <w:t>, Jeff Ullman, “Mining of Massive Datasets”, 3rd Edition, Cambridge University Press, 2020.</w:t>
            </w:r>
            <w:r w:rsidRPr="00032CD3">
              <w:rPr>
                <w:rFonts w:asciiTheme="minorHAnsi" w:hAnsiTheme="minorHAnsi" w:cstheme="minorHAnsi"/>
                <w:sz w:val="20"/>
                <w:szCs w:val="20"/>
                <w:lang w:val="en-US"/>
              </w:rPr>
              <w:br/>
              <w:t xml:space="preserve">• Steve </w:t>
            </w:r>
            <w:proofErr w:type="spellStart"/>
            <w:r w:rsidRPr="00032CD3">
              <w:rPr>
                <w:rFonts w:asciiTheme="minorHAnsi" w:hAnsiTheme="minorHAnsi" w:cstheme="minorHAnsi"/>
                <w:sz w:val="20"/>
                <w:szCs w:val="20"/>
                <w:lang w:val="en-US"/>
              </w:rPr>
              <w:t>Borgatti</w:t>
            </w:r>
            <w:proofErr w:type="spellEnd"/>
            <w:r w:rsidRPr="00032CD3">
              <w:rPr>
                <w:rFonts w:asciiTheme="minorHAnsi" w:hAnsiTheme="minorHAnsi" w:cstheme="minorHAnsi"/>
                <w:sz w:val="20"/>
                <w:szCs w:val="20"/>
                <w:lang w:val="en-US"/>
              </w:rPr>
              <w:t>, Martin Everett and Jeff Johnson, “Analyzing Social Networks”, 2nd Edition, Sage, 2018.</w:t>
            </w:r>
            <w:r w:rsidRPr="00032CD3">
              <w:rPr>
                <w:rFonts w:asciiTheme="minorHAnsi" w:hAnsiTheme="minorHAnsi" w:cstheme="minorHAnsi"/>
                <w:sz w:val="20"/>
                <w:szCs w:val="20"/>
                <w:lang w:val="en-US"/>
              </w:rPr>
              <w:br/>
              <w:t xml:space="preserve">• Reza </w:t>
            </w:r>
            <w:proofErr w:type="spellStart"/>
            <w:r w:rsidRPr="00032CD3">
              <w:rPr>
                <w:rFonts w:asciiTheme="minorHAnsi" w:hAnsiTheme="minorHAnsi" w:cstheme="minorHAnsi"/>
                <w:sz w:val="20"/>
                <w:szCs w:val="20"/>
                <w:lang w:val="en-US"/>
              </w:rPr>
              <w:t>Zafarani</w:t>
            </w:r>
            <w:proofErr w:type="spellEnd"/>
            <w:r w:rsidRPr="00032CD3">
              <w:rPr>
                <w:rFonts w:asciiTheme="minorHAnsi" w:hAnsiTheme="minorHAnsi" w:cstheme="minorHAnsi"/>
                <w:sz w:val="20"/>
                <w:szCs w:val="20"/>
                <w:lang w:val="en-US"/>
              </w:rPr>
              <w:t xml:space="preserve">, Mohammad Ali </w:t>
            </w:r>
            <w:proofErr w:type="spellStart"/>
            <w:r w:rsidRPr="00032CD3">
              <w:rPr>
                <w:rFonts w:asciiTheme="minorHAnsi" w:hAnsiTheme="minorHAnsi" w:cstheme="minorHAnsi"/>
                <w:sz w:val="20"/>
                <w:szCs w:val="20"/>
                <w:lang w:val="en-US"/>
              </w:rPr>
              <w:t>Abbasi</w:t>
            </w:r>
            <w:proofErr w:type="spellEnd"/>
            <w:r w:rsidRPr="00032CD3">
              <w:rPr>
                <w:rFonts w:asciiTheme="minorHAnsi" w:hAnsiTheme="minorHAnsi" w:cstheme="minorHAnsi"/>
                <w:sz w:val="20"/>
                <w:szCs w:val="20"/>
                <w:lang w:val="en-US"/>
              </w:rPr>
              <w:t xml:space="preserve">, </w:t>
            </w:r>
            <w:proofErr w:type="spellStart"/>
            <w:r w:rsidRPr="00032CD3">
              <w:rPr>
                <w:rFonts w:asciiTheme="minorHAnsi" w:hAnsiTheme="minorHAnsi" w:cstheme="minorHAnsi"/>
                <w:sz w:val="20"/>
                <w:szCs w:val="20"/>
                <w:lang w:val="en-US"/>
              </w:rPr>
              <w:t>Huan</w:t>
            </w:r>
            <w:proofErr w:type="spellEnd"/>
            <w:r w:rsidRPr="00032CD3">
              <w:rPr>
                <w:rFonts w:asciiTheme="minorHAnsi" w:hAnsiTheme="minorHAnsi" w:cstheme="minorHAnsi"/>
                <w:sz w:val="20"/>
                <w:szCs w:val="20"/>
                <w:lang w:val="en-US"/>
              </w:rPr>
              <w:t xml:space="preserve"> Liu. Social Media Mining: An Introduction. Cambridge University Press, 2014.</w:t>
            </w:r>
            <w:r w:rsidRPr="00032CD3">
              <w:rPr>
                <w:rFonts w:asciiTheme="minorHAnsi" w:hAnsiTheme="minorHAnsi" w:cstheme="minorHAnsi"/>
                <w:sz w:val="20"/>
                <w:szCs w:val="20"/>
                <w:lang w:val="en-US"/>
              </w:rPr>
              <w:br/>
              <w:t xml:space="preserve">• Mohammed </w:t>
            </w:r>
            <w:proofErr w:type="spellStart"/>
            <w:r w:rsidRPr="00032CD3">
              <w:rPr>
                <w:rFonts w:asciiTheme="minorHAnsi" w:hAnsiTheme="minorHAnsi" w:cstheme="minorHAnsi"/>
                <w:sz w:val="20"/>
                <w:szCs w:val="20"/>
                <w:lang w:val="en-US"/>
              </w:rPr>
              <w:t>Zuhair</w:t>
            </w:r>
            <w:proofErr w:type="spellEnd"/>
            <w:r w:rsidRPr="00032CD3">
              <w:rPr>
                <w:rFonts w:asciiTheme="minorHAnsi" w:hAnsiTheme="minorHAnsi" w:cstheme="minorHAnsi"/>
                <w:sz w:val="20"/>
                <w:szCs w:val="20"/>
                <w:lang w:val="en-US"/>
              </w:rPr>
              <w:t xml:space="preserve"> Al-</w:t>
            </w:r>
            <w:proofErr w:type="spellStart"/>
            <w:r w:rsidRPr="00032CD3">
              <w:rPr>
                <w:rFonts w:asciiTheme="minorHAnsi" w:hAnsiTheme="minorHAnsi" w:cstheme="minorHAnsi"/>
                <w:sz w:val="20"/>
                <w:szCs w:val="20"/>
                <w:lang w:val="en-US"/>
              </w:rPr>
              <w:t>Taie</w:t>
            </w:r>
            <w:proofErr w:type="spellEnd"/>
            <w:r w:rsidRPr="00032CD3">
              <w:rPr>
                <w:rFonts w:asciiTheme="minorHAnsi" w:hAnsiTheme="minorHAnsi" w:cstheme="minorHAnsi"/>
                <w:sz w:val="20"/>
                <w:szCs w:val="20"/>
                <w:lang w:val="en-US"/>
              </w:rPr>
              <w:t xml:space="preserve">, </w:t>
            </w:r>
            <w:proofErr w:type="spellStart"/>
            <w:r w:rsidRPr="00032CD3">
              <w:rPr>
                <w:rFonts w:asciiTheme="minorHAnsi" w:hAnsiTheme="minorHAnsi" w:cstheme="minorHAnsi"/>
                <w:sz w:val="20"/>
                <w:szCs w:val="20"/>
                <w:lang w:val="en-US"/>
              </w:rPr>
              <w:t>Seifedine</w:t>
            </w:r>
            <w:proofErr w:type="spellEnd"/>
            <w:r w:rsidRPr="00032CD3">
              <w:rPr>
                <w:rFonts w:asciiTheme="minorHAnsi" w:hAnsiTheme="minorHAnsi" w:cstheme="minorHAnsi"/>
                <w:sz w:val="20"/>
                <w:szCs w:val="20"/>
                <w:lang w:val="en-US"/>
              </w:rPr>
              <w:t xml:space="preserve"> </w:t>
            </w:r>
            <w:proofErr w:type="spellStart"/>
            <w:r w:rsidRPr="00032CD3">
              <w:rPr>
                <w:rFonts w:asciiTheme="minorHAnsi" w:hAnsiTheme="minorHAnsi" w:cstheme="minorHAnsi"/>
                <w:sz w:val="20"/>
                <w:szCs w:val="20"/>
                <w:lang w:val="en-US"/>
              </w:rPr>
              <w:t>Kadry</w:t>
            </w:r>
            <w:proofErr w:type="spellEnd"/>
            <w:r w:rsidRPr="00032CD3">
              <w:rPr>
                <w:rFonts w:asciiTheme="minorHAnsi" w:hAnsiTheme="minorHAnsi" w:cstheme="minorHAnsi"/>
                <w:sz w:val="20"/>
                <w:szCs w:val="20"/>
                <w:lang w:val="en-US"/>
              </w:rPr>
              <w:t>, “Python for Graph and Network Analysis”, Springer, 2017.</w:t>
            </w:r>
            <w:r w:rsidRPr="00032CD3">
              <w:rPr>
                <w:rFonts w:asciiTheme="minorHAnsi" w:hAnsiTheme="minorHAnsi" w:cstheme="minorHAnsi"/>
                <w:sz w:val="20"/>
                <w:szCs w:val="20"/>
                <w:lang w:val="en-US"/>
              </w:rPr>
              <w:br/>
              <w:t>• Dmitry Zinoviev, “Complex Network Analysis in Python: Recognize - Construct - Visualize - Analyze – Interpret”, Pragmatic Bookshelf , 2018.</w:t>
            </w:r>
          </w:p>
        </w:tc>
      </w:tr>
      <w:tr w:rsidR="00A20640" w:rsidRPr="009C63A5" w:rsidTr="001B09ED">
        <w:tc>
          <w:tcPr>
            <w:tcW w:w="2840" w:type="dxa"/>
          </w:tcPr>
          <w:p w:rsidR="00A20640" w:rsidRPr="00032CD3" w:rsidRDefault="00A20640" w:rsidP="001B09ED">
            <w:pPr>
              <w:rPr>
                <w:rFonts w:asciiTheme="minorHAnsi" w:hAnsiTheme="minorHAnsi" w:cstheme="minorHAnsi"/>
                <w:b/>
                <w:bCs/>
                <w:sz w:val="20"/>
                <w:szCs w:val="20"/>
                <w:lang w:val="en-US"/>
              </w:rPr>
            </w:pPr>
            <w:r w:rsidRPr="00032CD3">
              <w:rPr>
                <w:rFonts w:asciiTheme="minorHAnsi" w:hAnsiTheme="minorHAnsi" w:cstheme="minorHAnsi"/>
                <w:b/>
                <w:bCs/>
                <w:sz w:val="20"/>
                <w:szCs w:val="20"/>
                <w:lang w:val="en-US"/>
              </w:rPr>
              <w:t xml:space="preserve"> planned learning activities and teaching methods</w:t>
            </w:r>
          </w:p>
        </w:tc>
        <w:tc>
          <w:tcPr>
            <w:tcW w:w="5682" w:type="dxa"/>
          </w:tcPr>
          <w:p w:rsidR="00A20640" w:rsidRPr="00032CD3" w:rsidRDefault="00A20640" w:rsidP="001B09ED">
            <w:pPr>
              <w:rPr>
                <w:rFonts w:asciiTheme="minorHAnsi" w:hAnsiTheme="minorHAnsi" w:cstheme="minorHAnsi"/>
                <w:sz w:val="20"/>
                <w:szCs w:val="20"/>
                <w:lang w:val="en-US"/>
              </w:rPr>
            </w:pPr>
            <w:r w:rsidRPr="00032CD3">
              <w:rPr>
                <w:rFonts w:asciiTheme="minorHAnsi" w:hAnsiTheme="minorHAnsi" w:cstheme="minorHAnsi"/>
                <w:sz w:val="20"/>
                <w:szCs w:val="20"/>
                <w:lang w:val="en-US"/>
              </w:rPr>
              <w:t>Lectures, with the use of ICT equipment</w:t>
            </w:r>
          </w:p>
        </w:tc>
      </w:tr>
      <w:tr w:rsidR="00A20640" w:rsidRPr="009C63A5" w:rsidTr="001B09ED">
        <w:tc>
          <w:tcPr>
            <w:tcW w:w="2840" w:type="dxa"/>
          </w:tcPr>
          <w:p w:rsidR="00A20640" w:rsidRPr="00032CD3" w:rsidRDefault="00A20640" w:rsidP="001B09ED">
            <w:pPr>
              <w:rPr>
                <w:rFonts w:asciiTheme="minorHAnsi" w:hAnsiTheme="minorHAnsi" w:cstheme="minorHAnsi"/>
                <w:b/>
                <w:bCs/>
                <w:sz w:val="20"/>
                <w:szCs w:val="20"/>
              </w:rPr>
            </w:pPr>
            <w:proofErr w:type="spellStart"/>
            <w:r w:rsidRPr="00032CD3">
              <w:rPr>
                <w:rFonts w:asciiTheme="minorHAnsi" w:hAnsiTheme="minorHAnsi" w:cstheme="minorHAnsi"/>
                <w:b/>
                <w:bCs/>
                <w:sz w:val="20"/>
                <w:szCs w:val="20"/>
              </w:rPr>
              <w:t>assessment</w:t>
            </w:r>
            <w:proofErr w:type="spellEnd"/>
            <w:r w:rsidRPr="00032CD3">
              <w:rPr>
                <w:rFonts w:asciiTheme="minorHAnsi" w:hAnsiTheme="minorHAnsi" w:cstheme="minorHAnsi"/>
                <w:b/>
                <w:bCs/>
                <w:sz w:val="20"/>
                <w:szCs w:val="20"/>
              </w:rPr>
              <w:t xml:space="preserve"> </w:t>
            </w:r>
            <w:proofErr w:type="spellStart"/>
            <w:r w:rsidRPr="00032CD3">
              <w:rPr>
                <w:rFonts w:asciiTheme="minorHAnsi" w:hAnsiTheme="minorHAnsi" w:cstheme="minorHAnsi"/>
                <w:b/>
                <w:bCs/>
                <w:sz w:val="20"/>
                <w:szCs w:val="20"/>
              </w:rPr>
              <w:t>methods</w:t>
            </w:r>
            <w:proofErr w:type="spellEnd"/>
            <w:r w:rsidRPr="00032CD3">
              <w:rPr>
                <w:rFonts w:asciiTheme="minorHAnsi" w:hAnsiTheme="minorHAnsi" w:cstheme="minorHAnsi"/>
                <w:b/>
                <w:bCs/>
                <w:sz w:val="20"/>
                <w:szCs w:val="20"/>
              </w:rPr>
              <w:t xml:space="preserve"> and </w:t>
            </w:r>
            <w:proofErr w:type="spellStart"/>
            <w:r w:rsidRPr="00032CD3">
              <w:rPr>
                <w:rFonts w:asciiTheme="minorHAnsi" w:hAnsiTheme="minorHAnsi" w:cstheme="minorHAnsi"/>
                <w:b/>
                <w:bCs/>
                <w:sz w:val="20"/>
                <w:szCs w:val="20"/>
              </w:rPr>
              <w:t>criteria</w:t>
            </w:r>
            <w:proofErr w:type="spellEnd"/>
          </w:p>
        </w:tc>
        <w:tc>
          <w:tcPr>
            <w:tcW w:w="5682" w:type="dxa"/>
          </w:tcPr>
          <w:p w:rsidR="00A20640" w:rsidRPr="00032CD3" w:rsidRDefault="00A20640" w:rsidP="001B09ED">
            <w:pPr>
              <w:rPr>
                <w:rFonts w:asciiTheme="minorHAnsi" w:hAnsiTheme="minorHAnsi" w:cstheme="minorHAnsi"/>
                <w:sz w:val="20"/>
                <w:szCs w:val="20"/>
                <w:lang w:val="en-US"/>
              </w:rPr>
            </w:pPr>
            <w:r w:rsidRPr="00032CD3">
              <w:rPr>
                <w:rFonts w:asciiTheme="minorHAnsi" w:hAnsiTheme="minorHAnsi" w:cstheme="minorHAnsi"/>
                <w:sz w:val="20"/>
                <w:szCs w:val="20"/>
                <w:lang w:val="en-US"/>
              </w:rPr>
              <w:t>Projects and final written exams</w:t>
            </w:r>
          </w:p>
        </w:tc>
      </w:tr>
      <w:tr w:rsidR="00A20640" w:rsidRPr="00032CD3" w:rsidTr="001B09ED">
        <w:tc>
          <w:tcPr>
            <w:tcW w:w="2840" w:type="dxa"/>
          </w:tcPr>
          <w:p w:rsidR="00A20640" w:rsidRPr="00032CD3" w:rsidRDefault="00A20640" w:rsidP="001B09ED">
            <w:pPr>
              <w:rPr>
                <w:rFonts w:asciiTheme="minorHAnsi" w:hAnsiTheme="minorHAnsi" w:cstheme="minorHAnsi"/>
                <w:b/>
                <w:bCs/>
                <w:sz w:val="20"/>
                <w:szCs w:val="20"/>
              </w:rPr>
            </w:pPr>
            <w:proofErr w:type="spellStart"/>
            <w:r w:rsidRPr="00032CD3">
              <w:rPr>
                <w:rFonts w:asciiTheme="minorHAnsi" w:hAnsiTheme="minorHAnsi" w:cstheme="minorHAnsi"/>
                <w:b/>
                <w:bCs/>
                <w:sz w:val="20"/>
                <w:szCs w:val="20"/>
              </w:rPr>
              <w:t>language</w:t>
            </w:r>
            <w:proofErr w:type="spellEnd"/>
            <w:r w:rsidRPr="00032CD3">
              <w:rPr>
                <w:rFonts w:asciiTheme="minorHAnsi" w:hAnsiTheme="minorHAnsi" w:cstheme="minorHAnsi"/>
                <w:b/>
                <w:bCs/>
                <w:sz w:val="20"/>
                <w:szCs w:val="20"/>
              </w:rPr>
              <w:t xml:space="preserve"> of </w:t>
            </w:r>
            <w:proofErr w:type="spellStart"/>
            <w:r w:rsidRPr="00032CD3">
              <w:rPr>
                <w:rFonts w:asciiTheme="minorHAnsi" w:hAnsiTheme="minorHAnsi" w:cstheme="minorHAnsi"/>
                <w:b/>
                <w:bCs/>
                <w:sz w:val="20"/>
                <w:szCs w:val="20"/>
              </w:rPr>
              <w:t>instruction</w:t>
            </w:r>
            <w:proofErr w:type="spellEnd"/>
          </w:p>
        </w:tc>
        <w:tc>
          <w:tcPr>
            <w:tcW w:w="5682" w:type="dxa"/>
          </w:tcPr>
          <w:p w:rsidR="00A20640" w:rsidRPr="00032CD3" w:rsidRDefault="00A20640" w:rsidP="001B09ED">
            <w:pPr>
              <w:rPr>
                <w:rFonts w:asciiTheme="minorHAnsi" w:hAnsiTheme="minorHAnsi" w:cstheme="minorHAnsi"/>
                <w:sz w:val="20"/>
                <w:szCs w:val="20"/>
              </w:rPr>
            </w:pPr>
            <w:r w:rsidRPr="00032CD3">
              <w:rPr>
                <w:rFonts w:asciiTheme="minorHAnsi" w:hAnsiTheme="minorHAnsi" w:cstheme="minorHAnsi"/>
                <w:sz w:val="20"/>
                <w:szCs w:val="20"/>
              </w:rPr>
              <w:t xml:space="preserve">Greek </w:t>
            </w:r>
            <w:proofErr w:type="spellStart"/>
            <w:r w:rsidRPr="00032CD3">
              <w:rPr>
                <w:rFonts w:asciiTheme="minorHAnsi" w:hAnsiTheme="minorHAnsi" w:cstheme="minorHAnsi"/>
                <w:sz w:val="20"/>
                <w:szCs w:val="20"/>
              </w:rPr>
              <w:t>or</w:t>
            </w:r>
            <w:proofErr w:type="spellEnd"/>
            <w:r w:rsidRPr="00032CD3">
              <w:rPr>
                <w:rFonts w:asciiTheme="minorHAnsi" w:hAnsiTheme="minorHAnsi" w:cstheme="minorHAnsi"/>
                <w:sz w:val="20"/>
                <w:szCs w:val="20"/>
              </w:rPr>
              <w:t xml:space="preserve"> </w:t>
            </w:r>
            <w:proofErr w:type="spellStart"/>
            <w:r w:rsidRPr="00032CD3">
              <w:rPr>
                <w:rFonts w:asciiTheme="minorHAnsi" w:hAnsiTheme="minorHAnsi" w:cstheme="minorHAnsi"/>
                <w:sz w:val="20"/>
                <w:szCs w:val="20"/>
              </w:rPr>
              <w:t>English</w:t>
            </w:r>
            <w:proofErr w:type="spellEnd"/>
          </w:p>
        </w:tc>
      </w:tr>
    </w:tbl>
    <w:p w:rsidR="00A169FF" w:rsidRDefault="00A169FF"/>
    <w:sectPr w:rsidR="00A169FF" w:rsidSect="00A169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2"/>
  </w:compat>
  <w:rsids>
    <w:rsidRoot w:val="00A20640"/>
    <w:rsid w:val="00360829"/>
    <w:rsid w:val="006A17E6"/>
    <w:rsid w:val="009C63A5"/>
    <w:rsid w:val="00A169FF"/>
    <w:rsid w:val="00A20640"/>
    <w:rsid w:val="00AC5203"/>
    <w:rsid w:val="00D60379"/>
    <w:rsid w:val="00F37F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95200-B4A3-46BA-8007-6B06EBFF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640"/>
    <w:pPr>
      <w:spacing w:after="0"/>
      <w:contextualSpacing/>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0640"/>
    <w:pPr>
      <w:spacing w:after="0"/>
      <w:jc w:val="left"/>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Προσαρμοσμένος 2">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2784</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eskandali</dc:creator>
  <cp:lastModifiedBy>chanioti</cp:lastModifiedBy>
  <cp:revision>2</cp:revision>
  <dcterms:created xsi:type="dcterms:W3CDTF">2022-08-29T08:28:00Z</dcterms:created>
  <dcterms:modified xsi:type="dcterms:W3CDTF">2022-08-29T09:53:00Z</dcterms:modified>
</cp:coreProperties>
</file>