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B1" w:rsidRPr="00F47EE3" w:rsidRDefault="003538B1">
      <w:pPr>
        <w:rPr>
          <w:rFonts w:ascii="Arial" w:eastAsia="Times New Roman" w:hAnsi="Arial" w:cs="Arial"/>
          <w:b/>
          <w:bCs/>
          <w:color w:val="000000"/>
          <w:lang w:val="en-US" w:eastAsia="el-GR"/>
        </w:rPr>
      </w:pPr>
      <w:r>
        <w:rPr>
          <w:lang w:val="en-US"/>
        </w:rPr>
        <w:t>CODE</w:t>
      </w:r>
      <w:r w:rsidRPr="00F47EE3">
        <w:rPr>
          <w:rFonts w:ascii="Arial" w:hAnsi="Arial" w:cs="Arial"/>
          <w:color w:val="000000"/>
          <w:lang w:val="en-US"/>
        </w:rPr>
        <w:t xml:space="preserve"> </w:t>
      </w:r>
      <w:r w:rsidR="00F367C4">
        <w:rPr>
          <w:rFonts w:ascii="Arial" w:eastAsia="Times New Roman" w:hAnsi="Arial" w:cs="Arial"/>
          <w:b/>
          <w:bCs/>
          <w:color w:val="000000"/>
          <w:lang w:eastAsia="el-GR"/>
        </w:rPr>
        <w:t>ΒΣ206-Ι</w:t>
      </w:r>
    </w:p>
    <w:p w:rsidR="003538B1" w:rsidRDefault="003538B1">
      <w:pPr>
        <w:rPr>
          <w:lang w:val="en-US"/>
        </w:rPr>
      </w:pPr>
      <w:r>
        <w:rPr>
          <w:lang w:val="en-US"/>
        </w:rPr>
        <w:t xml:space="preserve">TITLE </w:t>
      </w:r>
      <w:r w:rsidRPr="003538B1">
        <w:rPr>
          <w:b/>
          <w:bCs/>
          <w:lang w:val="en-US"/>
        </w:rPr>
        <w:t>Governance, Institutions and Corruption in SE Europe and the Balkans</w:t>
      </w:r>
    </w:p>
    <w:p w:rsidR="003538B1" w:rsidRPr="003538B1" w:rsidRDefault="003538B1">
      <w:pPr>
        <w:rPr>
          <w:b/>
          <w:bCs/>
          <w:lang w:val="en-US"/>
        </w:rPr>
      </w:pPr>
      <w:r>
        <w:rPr>
          <w:lang w:val="en-US"/>
        </w:rPr>
        <w:t xml:space="preserve">TYPE </w:t>
      </w:r>
      <w:r w:rsidRPr="003538B1">
        <w:rPr>
          <w:b/>
          <w:bCs/>
          <w:lang w:val="en-US"/>
        </w:rPr>
        <w:t>ELECTIVE</w:t>
      </w:r>
    </w:p>
    <w:p w:rsidR="003538B1" w:rsidRDefault="003538B1">
      <w:pPr>
        <w:rPr>
          <w:lang w:val="en-US"/>
        </w:rPr>
      </w:pPr>
      <w:r>
        <w:rPr>
          <w:lang w:val="en-US"/>
        </w:rPr>
        <w:t xml:space="preserve">CYCLE </w:t>
      </w:r>
      <w:r w:rsidRPr="003538B1">
        <w:rPr>
          <w:b/>
          <w:bCs/>
          <w:lang w:val="en-US"/>
        </w:rPr>
        <w:t>1ST</w:t>
      </w:r>
    </w:p>
    <w:p w:rsidR="003538B1" w:rsidRPr="00F367C4" w:rsidRDefault="003538B1">
      <w:pPr>
        <w:rPr>
          <w:b/>
          <w:bCs/>
          <w:lang w:val="en-US"/>
        </w:rPr>
      </w:pPr>
      <w:r>
        <w:rPr>
          <w:lang w:val="en-US"/>
        </w:rPr>
        <w:t>YEAR OF STUDY</w:t>
      </w:r>
      <w:r w:rsidR="00F367C4" w:rsidRPr="00F367C4">
        <w:rPr>
          <w:lang w:val="en-US"/>
        </w:rPr>
        <w:t>:</w:t>
      </w:r>
      <w:r>
        <w:rPr>
          <w:lang w:val="en-US"/>
        </w:rPr>
        <w:t xml:space="preserve"> </w:t>
      </w:r>
      <w:r w:rsidR="00F367C4" w:rsidRPr="00F367C4">
        <w:rPr>
          <w:b/>
          <w:bCs/>
          <w:lang w:val="en-US"/>
        </w:rPr>
        <w:t>2</w:t>
      </w:r>
      <w:r w:rsidR="00F367C4">
        <w:rPr>
          <w:b/>
          <w:bCs/>
          <w:vertAlign w:val="superscript"/>
        </w:rPr>
        <w:t>Ν</w:t>
      </w:r>
      <w:r w:rsidRPr="00463A1B">
        <w:rPr>
          <w:b/>
          <w:bCs/>
          <w:vertAlign w:val="superscript"/>
          <w:lang w:val="en-US"/>
        </w:rPr>
        <w:t>D</w:t>
      </w:r>
      <w:r w:rsidR="00463A1B">
        <w:rPr>
          <w:b/>
          <w:bCs/>
          <w:lang w:val="en-US"/>
        </w:rPr>
        <w:t>. 4 hours</w:t>
      </w:r>
      <w:r w:rsidR="00F367C4" w:rsidRPr="00F367C4">
        <w:rPr>
          <w:b/>
          <w:bCs/>
          <w:lang w:val="en-US"/>
        </w:rPr>
        <w:t>/</w:t>
      </w:r>
      <w:r w:rsidR="00F367C4">
        <w:rPr>
          <w:b/>
          <w:bCs/>
          <w:lang w:val="en-US"/>
        </w:rPr>
        <w:t>week</w:t>
      </w:r>
    </w:p>
    <w:p w:rsidR="003538B1" w:rsidRPr="003538B1" w:rsidRDefault="003538B1">
      <w:pPr>
        <w:rPr>
          <w:b/>
          <w:bCs/>
          <w:lang w:val="en-US"/>
        </w:rPr>
      </w:pPr>
      <w:r>
        <w:rPr>
          <w:lang w:val="en-US"/>
        </w:rPr>
        <w:t>SEMESTER</w:t>
      </w:r>
      <w:r w:rsidR="00F367C4" w:rsidRPr="00F367C4">
        <w:rPr>
          <w:lang w:val="en-US"/>
        </w:rPr>
        <w:t>:</w:t>
      </w:r>
      <w:r>
        <w:rPr>
          <w:lang w:val="en-US"/>
        </w:rPr>
        <w:t xml:space="preserve"> </w:t>
      </w:r>
      <w:r w:rsidRPr="003538B1">
        <w:rPr>
          <w:b/>
          <w:bCs/>
          <w:lang w:val="en-US"/>
        </w:rPr>
        <w:t>WINTER</w:t>
      </w:r>
    </w:p>
    <w:p w:rsidR="003538B1" w:rsidRPr="00F367C4" w:rsidRDefault="003538B1">
      <w:pPr>
        <w:rPr>
          <w:b/>
          <w:bCs/>
          <w:lang w:val="en-US"/>
        </w:rPr>
      </w:pPr>
      <w:proofErr w:type="spellStart"/>
      <w:r>
        <w:rPr>
          <w:lang w:val="en-US"/>
        </w:rPr>
        <w:t>ECTS</w:t>
      </w:r>
      <w:proofErr w:type="spellEnd"/>
      <w:r w:rsidR="00F367C4" w:rsidRPr="00F367C4">
        <w:rPr>
          <w:lang w:val="en-US"/>
        </w:rPr>
        <w:t>:</w:t>
      </w:r>
      <w:r>
        <w:rPr>
          <w:lang w:val="en-US"/>
        </w:rPr>
        <w:t xml:space="preserve"> </w:t>
      </w:r>
      <w:r w:rsidR="00F367C4" w:rsidRPr="00F367C4">
        <w:rPr>
          <w:b/>
          <w:bCs/>
          <w:lang w:val="en-US"/>
        </w:rPr>
        <w:t>6</w:t>
      </w:r>
    </w:p>
    <w:p w:rsidR="00463A1B" w:rsidRPr="00463A1B" w:rsidRDefault="003538B1">
      <w:pPr>
        <w:rPr>
          <w:b/>
          <w:bCs/>
          <w:lang w:val="en-US"/>
        </w:rPr>
      </w:pPr>
      <w:proofErr w:type="gramStart"/>
      <w:r>
        <w:rPr>
          <w:lang w:val="en-US"/>
        </w:rPr>
        <w:t xml:space="preserve">NAME </w:t>
      </w:r>
      <w:r w:rsidR="00F367C4" w:rsidRPr="00F367C4">
        <w:rPr>
          <w:lang w:val="en-US"/>
        </w:rPr>
        <w:t>:</w:t>
      </w:r>
      <w:proofErr w:type="gramEnd"/>
      <w:r w:rsidR="00F367C4" w:rsidRPr="00F367C4">
        <w:rPr>
          <w:lang w:val="en-US"/>
        </w:rPr>
        <w:t xml:space="preserve"> </w:t>
      </w:r>
      <w:r w:rsidR="00463A1B" w:rsidRPr="00463A1B">
        <w:rPr>
          <w:b/>
          <w:bCs/>
          <w:lang w:val="en-US"/>
        </w:rPr>
        <w:t>Chr</w:t>
      </w:r>
      <w:r w:rsidR="00F367C4" w:rsidRPr="00F367C4">
        <w:rPr>
          <w:b/>
          <w:bCs/>
          <w:lang w:val="en-US"/>
        </w:rPr>
        <w:t xml:space="preserve">. </w:t>
      </w:r>
      <w:r w:rsidR="00F367C4">
        <w:rPr>
          <w:b/>
          <w:bCs/>
          <w:lang w:val="en-US"/>
        </w:rPr>
        <w:t xml:space="preserve">Papalexatou </w:t>
      </w:r>
    </w:p>
    <w:p w:rsidR="003538B1" w:rsidRPr="00463A1B" w:rsidRDefault="00463A1B">
      <w:pPr>
        <w:rPr>
          <w:lang w:val="en-US"/>
        </w:rPr>
      </w:pPr>
      <w:r>
        <w:rPr>
          <w:lang w:val="en-US"/>
        </w:rPr>
        <w:t xml:space="preserve"> Contact</w:t>
      </w:r>
      <w:r w:rsidR="00F367C4" w:rsidRPr="00F367C4">
        <w:rPr>
          <w:lang w:val="en-US"/>
        </w:rPr>
        <w:t>:</w:t>
      </w:r>
      <w:r>
        <w:rPr>
          <w:lang w:val="en-US"/>
        </w:rPr>
        <w:t xml:space="preserve"> </w:t>
      </w:r>
      <w:hyperlink r:id="rId4" w:history="1">
        <w:r w:rsidR="00F367C4" w:rsidRPr="001531E5">
          <w:rPr>
            <w:rStyle w:val="-"/>
            <w:lang w:val="en-US"/>
          </w:rPr>
          <w:t>ch.papalexatou@uom.edu.gr</w:t>
        </w:r>
      </w:hyperlink>
      <w:r w:rsidR="00F367C4">
        <w:rPr>
          <w:lang w:val="en-US"/>
        </w:rPr>
        <w:t xml:space="preserve"> </w:t>
      </w:r>
    </w:p>
    <w:p w:rsidR="003538B1" w:rsidRPr="00F367C4" w:rsidRDefault="003538B1">
      <w:pPr>
        <w:rPr>
          <w:lang w:val="en-US"/>
        </w:rPr>
      </w:pPr>
      <w:r>
        <w:rPr>
          <w:lang w:val="en-US"/>
        </w:rPr>
        <w:t>LEARNING OUTCOMES</w:t>
      </w:r>
      <w:r w:rsidR="00F367C4" w:rsidRPr="00F367C4">
        <w:rPr>
          <w:lang w:val="en-US"/>
        </w:rPr>
        <w:t>:</w:t>
      </w:r>
    </w:p>
    <w:p w:rsidR="003538B1" w:rsidRPr="00463A1B" w:rsidRDefault="003538B1">
      <w:pPr>
        <w:rPr>
          <w:b/>
          <w:bCs/>
          <w:lang w:val="en-US"/>
        </w:rPr>
      </w:pPr>
      <w:r>
        <w:rPr>
          <w:lang w:val="en-US"/>
        </w:rPr>
        <w:t>MODE OF DELIVERY</w:t>
      </w:r>
      <w:r w:rsidR="00F367C4" w:rsidRPr="00F367C4">
        <w:rPr>
          <w:lang w:val="en-US"/>
        </w:rPr>
        <w:t>:</w:t>
      </w:r>
      <w:r w:rsidR="00463A1B">
        <w:rPr>
          <w:lang w:val="en-US"/>
        </w:rPr>
        <w:t xml:space="preserve"> </w:t>
      </w:r>
      <w:r w:rsidR="00463A1B" w:rsidRPr="00463A1B">
        <w:rPr>
          <w:b/>
          <w:bCs/>
          <w:lang w:val="en-US"/>
        </w:rPr>
        <w:t>Face to Face</w:t>
      </w:r>
    </w:p>
    <w:p w:rsidR="003538B1" w:rsidRDefault="003538B1">
      <w:pPr>
        <w:rPr>
          <w:lang w:val="en-US"/>
        </w:rPr>
      </w:pPr>
      <w:r>
        <w:rPr>
          <w:lang w:val="en-US"/>
        </w:rPr>
        <w:t>PREREQUISITES</w:t>
      </w:r>
      <w:r w:rsidR="00463A1B">
        <w:rPr>
          <w:lang w:val="en-US"/>
        </w:rPr>
        <w:t xml:space="preserve"> </w:t>
      </w:r>
      <w:r w:rsidR="00463A1B" w:rsidRPr="00463A1B">
        <w:rPr>
          <w:b/>
          <w:bCs/>
          <w:lang w:val="en-US"/>
        </w:rPr>
        <w:t>-</w:t>
      </w:r>
    </w:p>
    <w:p w:rsidR="00AA393E" w:rsidRDefault="003538B1" w:rsidP="00463A1B">
      <w:pPr>
        <w:jc w:val="both"/>
        <w:rPr>
          <w:color w:val="000000"/>
          <w:lang w:val="en-GB"/>
        </w:rPr>
      </w:pPr>
      <w:r>
        <w:rPr>
          <w:lang w:val="en-US"/>
        </w:rPr>
        <w:t>CONTENT</w:t>
      </w:r>
      <w:r w:rsidR="00AA393E">
        <w:rPr>
          <w:lang w:val="en-US"/>
        </w:rPr>
        <w:t xml:space="preserve">: </w:t>
      </w:r>
      <w:r w:rsidR="00AA393E" w:rsidRPr="00AA393E">
        <w:rPr>
          <w:b/>
          <w:lang w:val="en-GB"/>
        </w:rPr>
        <w:t xml:space="preserve">The course focuses on the analysis of crucial concepts of governance, such as the role of institutional performance and quality of government at large, as well as the pathologies/symptoms of institutional malfunctioning, such as corruption. It does so both theoretically and empirically. The first part constitutes an introduction to the concept of governance and the role of institutions in the formation of actors’ preferences and choices thus contributing to variation of systems of governance across time and space. Then, the course concentrates on the analysis of aspects of quality of government, such as the rule of law, corruption, voice and accountability etc., with emphasis on their broader implications for the quality of systems of governance in comparative perspective. The theoretical framework includes new </w:t>
      </w:r>
      <w:proofErr w:type="spellStart"/>
      <w:r w:rsidR="00AA393E" w:rsidRPr="00AA393E">
        <w:rPr>
          <w:b/>
          <w:lang w:val="en-GB"/>
        </w:rPr>
        <w:t>institutionalist</w:t>
      </w:r>
      <w:proofErr w:type="spellEnd"/>
      <w:r w:rsidR="00AA393E" w:rsidRPr="00AA393E">
        <w:rPr>
          <w:b/>
          <w:lang w:val="en-GB"/>
        </w:rPr>
        <w:t xml:space="preserve"> approaches (rational choice, historical, sociological), while the empirical part focuses on the analysis of systems of governance of Central-Eastern European countries and the Balkans in comparative perspective.</w:t>
      </w:r>
    </w:p>
    <w:p w:rsidR="003538B1" w:rsidRDefault="00AA393E" w:rsidP="00463A1B">
      <w:pPr>
        <w:jc w:val="both"/>
        <w:rPr>
          <w:lang w:val="en-US"/>
        </w:rPr>
      </w:pPr>
      <w:r w:rsidRPr="00AA393E">
        <w:rPr>
          <w:color w:val="000000"/>
          <w:lang w:val="en-US"/>
        </w:rPr>
        <w:t xml:space="preserve"> </w:t>
      </w:r>
      <w:r w:rsidR="00463A1B" w:rsidRPr="00EB7177">
        <w:rPr>
          <w:lang w:val="en-US"/>
        </w:rPr>
        <w:br/>
      </w:r>
    </w:p>
    <w:p w:rsidR="003538B1" w:rsidRPr="00F367C4" w:rsidRDefault="00463A1B">
      <w:r>
        <w:rPr>
          <w:lang w:val="en-US"/>
        </w:rPr>
        <w:t xml:space="preserve">Recommended readings/tools/ </w:t>
      </w:r>
      <w:proofErr w:type="gramStart"/>
      <w:r>
        <w:rPr>
          <w:lang w:val="en-US"/>
        </w:rPr>
        <w:t xml:space="preserve">resources </w:t>
      </w:r>
      <w:r w:rsidR="00F367C4">
        <w:t>:</w:t>
      </w:r>
      <w:proofErr w:type="gramEnd"/>
    </w:p>
    <w:p w:rsidR="003538B1" w:rsidRPr="00463A1B" w:rsidRDefault="00463A1B">
      <w:pPr>
        <w:rPr>
          <w:b/>
          <w:bCs/>
          <w:lang w:val="en-US"/>
        </w:rPr>
      </w:pPr>
      <w:r>
        <w:rPr>
          <w:lang w:val="en-US"/>
        </w:rPr>
        <w:t>Teaching Methods</w:t>
      </w:r>
      <w:r w:rsidR="00F367C4" w:rsidRPr="00F367C4">
        <w:rPr>
          <w:lang w:val="en-US"/>
        </w:rPr>
        <w:t>:</w:t>
      </w:r>
      <w:r>
        <w:rPr>
          <w:lang w:val="en-US"/>
        </w:rPr>
        <w:t xml:space="preserve">  </w:t>
      </w:r>
      <w:r w:rsidRPr="00463A1B">
        <w:rPr>
          <w:b/>
          <w:bCs/>
          <w:lang w:val="en-US"/>
        </w:rPr>
        <w:t>Lecture/Seminar</w:t>
      </w:r>
    </w:p>
    <w:p w:rsidR="003538B1" w:rsidRPr="00F367C4" w:rsidRDefault="00463A1B">
      <w:r>
        <w:rPr>
          <w:lang w:val="en-US"/>
        </w:rPr>
        <w:t>Assessment</w:t>
      </w:r>
      <w:r w:rsidR="00F367C4">
        <w:t>:</w:t>
      </w:r>
    </w:p>
    <w:p w:rsidR="003538B1" w:rsidRPr="00463A1B" w:rsidRDefault="00463A1B">
      <w:pPr>
        <w:rPr>
          <w:b/>
          <w:bCs/>
          <w:lang w:val="en-US"/>
        </w:rPr>
      </w:pPr>
      <w:r>
        <w:rPr>
          <w:lang w:val="en-US"/>
        </w:rPr>
        <w:t>Language</w:t>
      </w:r>
      <w:r w:rsidR="00F367C4">
        <w:t>:</w:t>
      </w:r>
      <w:r>
        <w:rPr>
          <w:lang w:val="en-US"/>
        </w:rPr>
        <w:t xml:space="preserve"> </w:t>
      </w:r>
      <w:r w:rsidRPr="00463A1B">
        <w:rPr>
          <w:b/>
          <w:bCs/>
          <w:lang w:val="en-US"/>
        </w:rPr>
        <w:t>English</w:t>
      </w:r>
    </w:p>
    <w:sectPr w:rsidR="003538B1" w:rsidRPr="00463A1B" w:rsidSect="00B009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8B1"/>
    <w:rsid w:val="003538B1"/>
    <w:rsid w:val="00463A1B"/>
    <w:rsid w:val="0074449B"/>
    <w:rsid w:val="009258D6"/>
    <w:rsid w:val="00AA393E"/>
    <w:rsid w:val="00B0091E"/>
    <w:rsid w:val="00CC39D5"/>
    <w:rsid w:val="00CF3B72"/>
    <w:rsid w:val="00E43DB1"/>
    <w:rsid w:val="00F367C4"/>
    <w:rsid w:val="00F47EE3"/>
    <w:rsid w:val="00F657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0091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63A1B"/>
    <w:rPr>
      <w:color w:val="0000FF"/>
      <w:u w:val="single"/>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papalexatou@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1280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CharactersWithSpaces>
  <SharedDoc>false</SharedDoc>
  <HLinks>
    <vt:vector size="6" baseType="variant">
      <vt:variant>
        <vt:i4>2687087</vt:i4>
      </vt:variant>
      <vt:variant>
        <vt:i4>0</vt:i4>
      </vt:variant>
      <vt:variant>
        <vt:i4>0</vt:i4>
      </vt:variant>
      <vt:variant>
        <vt:i4>5</vt:i4>
      </vt:variant>
      <vt:variant>
        <vt:lpwstr>https://www.uom.gr/en/chrp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2022-06-20T10:03:00Z</dcterms:created>
  <dcterms:modified xsi:type="dcterms:W3CDTF">2022-06-20T10:29:00Z</dcterms:modified>
</cp:coreProperties>
</file>