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046" w:type="dxa"/>
        <w:tblLook w:val="04A0" w:firstRow="1" w:lastRow="0" w:firstColumn="1" w:lastColumn="0" w:noHBand="0" w:noVBand="1"/>
      </w:tblPr>
      <w:tblGrid>
        <w:gridCol w:w="527"/>
        <w:gridCol w:w="2386"/>
        <w:gridCol w:w="1688"/>
        <w:gridCol w:w="4445"/>
      </w:tblGrid>
      <w:tr w:rsidR="00645279" w:rsidRPr="00874895" w:rsidTr="00CA5BB4">
        <w:tc>
          <w:tcPr>
            <w:tcW w:w="531" w:type="dxa"/>
          </w:tcPr>
          <w:p w:rsidR="00645279" w:rsidRPr="009164AB" w:rsidRDefault="00645279" w:rsidP="00CA5BB4">
            <w:pPr>
              <w:jc w:val="both"/>
              <w:rPr>
                <w:rFonts w:asciiTheme="majorHAnsi" w:hAnsiTheme="majorHAnsi" w:cstheme="majorHAnsi"/>
                <w:sz w:val="20"/>
                <w:szCs w:val="20"/>
              </w:rPr>
            </w:pPr>
            <w:bookmarkStart w:id="0" w:name="_GoBack"/>
            <w:bookmarkEnd w:id="0"/>
            <w:r w:rsidRPr="009164AB">
              <w:rPr>
                <w:rFonts w:asciiTheme="majorHAnsi" w:hAnsiTheme="majorHAnsi" w:cstheme="majorHAnsi"/>
                <w:sz w:val="20"/>
                <w:szCs w:val="20"/>
              </w:rPr>
              <w:t>2</w:t>
            </w:r>
          </w:p>
        </w:tc>
        <w:tc>
          <w:tcPr>
            <w:tcW w:w="2397" w:type="dxa"/>
          </w:tcPr>
          <w:p w:rsidR="00645279" w:rsidRPr="00645279" w:rsidRDefault="00645279" w:rsidP="00CA5BB4">
            <w:pPr>
              <w:jc w:val="both"/>
              <w:rPr>
                <w:rFonts w:asciiTheme="minorHAnsi" w:hAnsiTheme="minorHAnsi" w:cstheme="minorHAnsi"/>
                <w:b/>
                <w:i/>
                <w:u w:val="single"/>
              </w:rPr>
            </w:pPr>
            <w:r w:rsidRPr="00645279">
              <w:rPr>
                <w:rFonts w:asciiTheme="minorHAnsi" w:hAnsiTheme="minorHAnsi" w:cstheme="minorHAnsi"/>
                <w:b/>
                <w:i/>
                <w:u w:val="single"/>
              </w:rPr>
              <w:t>INTERNATIONAL ECONOMICS SEMINAR</w:t>
            </w:r>
          </w:p>
          <w:p w:rsidR="00645279" w:rsidRPr="00645279" w:rsidRDefault="00645279" w:rsidP="00CA5BB4">
            <w:pPr>
              <w:jc w:val="both"/>
              <w:rPr>
                <w:rFonts w:asciiTheme="minorHAnsi" w:hAnsiTheme="minorHAnsi" w:cstheme="minorHAnsi"/>
              </w:rPr>
            </w:pPr>
            <w:r w:rsidRPr="00645279">
              <w:rPr>
                <w:rFonts w:asciiTheme="minorHAnsi" w:hAnsiTheme="minorHAnsi" w:cstheme="minorHAnsi"/>
              </w:rPr>
              <w:t>MODULE CODE OI0629</w:t>
            </w:r>
          </w:p>
          <w:p w:rsidR="00645279" w:rsidRPr="00645279" w:rsidRDefault="00645279" w:rsidP="00CA5BB4">
            <w:pPr>
              <w:jc w:val="both"/>
              <w:rPr>
                <w:rFonts w:asciiTheme="minorHAnsi" w:hAnsiTheme="minorHAnsi" w:cstheme="minorHAnsi"/>
              </w:rPr>
            </w:pPr>
            <w:r w:rsidRPr="00645279">
              <w:rPr>
                <w:rFonts w:asciiTheme="minorHAnsi" w:hAnsiTheme="minorHAnsi" w:cstheme="minorHAnsi"/>
              </w:rPr>
              <w:t>SEMESTER OF STUDY</w:t>
            </w:r>
          </w:p>
          <w:p w:rsidR="00645279" w:rsidRPr="00645279" w:rsidRDefault="00645279" w:rsidP="00CA5BB4">
            <w:pPr>
              <w:jc w:val="both"/>
              <w:rPr>
                <w:rFonts w:asciiTheme="minorHAnsi" w:hAnsiTheme="minorHAnsi" w:cstheme="minorHAnsi"/>
              </w:rPr>
            </w:pPr>
            <w:r w:rsidRPr="00645279">
              <w:rPr>
                <w:rFonts w:asciiTheme="minorHAnsi" w:hAnsiTheme="minorHAnsi" w:cstheme="minorHAnsi"/>
              </w:rPr>
              <w:t>5&amp;7</w:t>
            </w:r>
          </w:p>
          <w:p w:rsidR="00645279" w:rsidRPr="00645279" w:rsidRDefault="00645279" w:rsidP="00CA5BB4">
            <w:pPr>
              <w:tabs>
                <w:tab w:val="left" w:pos="1395"/>
              </w:tabs>
              <w:jc w:val="both"/>
              <w:rPr>
                <w:rFonts w:asciiTheme="minorHAnsi" w:hAnsiTheme="minorHAnsi" w:cstheme="minorHAnsi"/>
              </w:rPr>
            </w:pPr>
            <w:r w:rsidRPr="00645279">
              <w:rPr>
                <w:rFonts w:asciiTheme="minorHAnsi" w:hAnsiTheme="minorHAnsi" w:cstheme="minorHAnsi"/>
              </w:rPr>
              <w:t>ECTS 5.5</w:t>
            </w:r>
            <w:r w:rsidRPr="00645279">
              <w:rPr>
                <w:rFonts w:asciiTheme="minorHAnsi" w:hAnsiTheme="minorHAnsi" w:cstheme="minorHAnsi"/>
              </w:rPr>
              <w:tab/>
            </w:r>
          </w:p>
          <w:p w:rsidR="00645279" w:rsidRPr="00645279" w:rsidRDefault="00645279" w:rsidP="00CA5BB4">
            <w:pPr>
              <w:tabs>
                <w:tab w:val="left" w:pos="1395"/>
              </w:tabs>
              <w:jc w:val="both"/>
              <w:rPr>
                <w:rFonts w:asciiTheme="minorHAnsi" w:hAnsiTheme="minorHAnsi" w:cstheme="minorHAnsi"/>
                <w:b/>
                <w:i/>
                <w:u w:val="single"/>
              </w:rPr>
            </w:pPr>
          </w:p>
        </w:tc>
        <w:tc>
          <w:tcPr>
            <w:tcW w:w="1619" w:type="dxa"/>
          </w:tcPr>
          <w:p w:rsidR="00645279" w:rsidRPr="00645279" w:rsidRDefault="00645279" w:rsidP="00CA5BB4">
            <w:pPr>
              <w:jc w:val="both"/>
              <w:rPr>
                <w:rFonts w:asciiTheme="minorHAnsi" w:hAnsiTheme="minorHAnsi" w:cstheme="minorHAnsi"/>
              </w:rPr>
            </w:pPr>
            <w:r w:rsidRPr="00645279">
              <w:rPr>
                <w:rFonts w:asciiTheme="minorHAnsi" w:hAnsiTheme="minorHAnsi" w:cstheme="minorHAnsi"/>
              </w:rPr>
              <w:t>MOYRMOYRAS JOHN (IANNIS)</w:t>
            </w:r>
          </w:p>
        </w:tc>
        <w:tc>
          <w:tcPr>
            <w:tcW w:w="4499" w:type="dxa"/>
          </w:tcPr>
          <w:p w:rsidR="00645279" w:rsidRPr="00645279" w:rsidRDefault="00645279" w:rsidP="00645279">
            <w:pPr>
              <w:autoSpaceDE w:val="0"/>
              <w:autoSpaceDN w:val="0"/>
              <w:adjustRightInd w:val="0"/>
              <w:jc w:val="both"/>
              <w:rPr>
                <w:rFonts w:asciiTheme="minorHAnsi" w:eastAsia="CIDFont+F1" w:hAnsiTheme="minorHAnsi" w:cstheme="minorHAnsi"/>
                <w:lang w:eastAsia="en-US"/>
              </w:rPr>
            </w:pPr>
            <w:r w:rsidRPr="00645279">
              <w:rPr>
                <w:rFonts w:asciiTheme="minorHAnsi" w:eastAsia="CIDFont+F1" w:hAnsiTheme="minorHAnsi" w:cstheme="minorHAnsi"/>
                <w:lang w:eastAsia="en-US"/>
              </w:rPr>
              <w:t>Topics to be discussed include, the end (?) of globalization, the dynamics of the European Union after Brexit, the rise in global inflation, the state of global capital markets amid the pandemic and beyond, the role of the Biden spending spree for the future course of US dollar parity, cryptocurrencies: digital gold or global bubbles, etc.</w:t>
            </w:r>
          </w:p>
          <w:p w:rsidR="00645279" w:rsidRPr="00645279" w:rsidRDefault="00645279" w:rsidP="00645279">
            <w:pPr>
              <w:autoSpaceDE w:val="0"/>
              <w:autoSpaceDN w:val="0"/>
              <w:adjustRightInd w:val="0"/>
              <w:jc w:val="both"/>
              <w:rPr>
                <w:rFonts w:asciiTheme="minorHAnsi" w:hAnsiTheme="minorHAnsi" w:cstheme="minorHAnsi"/>
              </w:rPr>
            </w:pPr>
            <w:r w:rsidRPr="00645279">
              <w:rPr>
                <w:rFonts w:asciiTheme="minorHAnsi" w:eastAsia="CIDFont+F1" w:hAnsiTheme="minorHAnsi" w:cstheme="minorHAnsi"/>
                <w:lang w:eastAsia="en-US"/>
              </w:rPr>
              <w:t>Upon successful completion of the module, students will have a better understanding of the functioning of the real world capital markets and of a number of current important international issues in the economic policy agenda that aim to re-shape the future of the global economy in the years to come.</w:t>
            </w:r>
          </w:p>
        </w:tc>
      </w:tr>
    </w:tbl>
    <w:p w:rsidR="008C154E" w:rsidRPr="00E74EA9" w:rsidRDefault="00D74EEF">
      <w:pPr>
        <w:rPr>
          <w:lang w:val="en-US"/>
        </w:rPr>
      </w:pPr>
    </w:p>
    <w:sectPr w:rsidR="008C154E" w:rsidRPr="00E74EA9" w:rsidSect="0068218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IDFont+F1">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B05E9"/>
    <w:multiLevelType w:val="hybridMultilevel"/>
    <w:tmpl w:val="CE1226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A9"/>
    <w:rsid w:val="001759C6"/>
    <w:rsid w:val="00645279"/>
    <w:rsid w:val="0068218E"/>
    <w:rsid w:val="00767263"/>
    <w:rsid w:val="00D74EEF"/>
    <w:rsid w:val="00E74E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EE8C5-12CA-4C66-BF85-4138300A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EA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EA9"/>
    <w:pPr>
      <w:ind w:left="720"/>
      <w:contextualSpacing/>
    </w:pPr>
  </w:style>
  <w:style w:type="table" w:styleId="a4">
    <w:name w:val="Table Grid"/>
    <w:basedOn w:val="a1"/>
    <w:uiPriority w:val="59"/>
    <w:rsid w:val="00E74EA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638</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kch</dc:creator>
  <cp:lastModifiedBy>chanioti</cp:lastModifiedBy>
  <cp:revision>2</cp:revision>
  <dcterms:created xsi:type="dcterms:W3CDTF">2022-07-12T07:04:00Z</dcterms:created>
  <dcterms:modified xsi:type="dcterms:W3CDTF">2022-07-12T07:04:00Z</dcterms:modified>
</cp:coreProperties>
</file>