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BF" w:rsidRPr="00703281" w:rsidRDefault="00703281" w:rsidP="00703281">
      <w:pPr>
        <w:jc w:val="center"/>
        <w:rPr>
          <w:rFonts w:asciiTheme="minorHAnsi" w:hAnsiTheme="minorHAnsi" w:cstheme="minorHAnsi"/>
          <w:b/>
          <w:sz w:val="20"/>
          <w:szCs w:val="20"/>
          <w:lang w:val="en-US"/>
        </w:rPr>
      </w:pPr>
      <w:r w:rsidRPr="00703281">
        <w:rPr>
          <w:rFonts w:asciiTheme="minorHAnsi" w:hAnsiTheme="minorHAnsi" w:cstheme="minorHAnsi"/>
          <w:b/>
          <w:sz w:val="20"/>
          <w:szCs w:val="20"/>
          <w:lang w:val="en-US"/>
        </w:rPr>
        <w:t xml:space="preserve">Current research trends in </w:t>
      </w:r>
      <w:proofErr w:type="spellStart"/>
      <w:r w:rsidRPr="00703281">
        <w:rPr>
          <w:rFonts w:asciiTheme="minorHAnsi" w:hAnsiTheme="minorHAnsi" w:cstheme="minorHAnsi"/>
          <w:b/>
          <w:sz w:val="20"/>
          <w:szCs w:val="20"/>
          <w:lang w:val="en-US"/>
        </w:rPr>
        <w:t>neurocommunication</w:t>
      </w:r>
      <w:proofErr w:type="spellEnd"/>
      <w:r w:rsidRPr="00703281">
        <w:rPr>
          <w:rFonts w:asciiTheme="minorHAnsi" w:hAnsiTheme="minorHAnsi" w:cstheme="minorHAnsi"/>
          <w:b/>
          <w:sz w:val="20"/>
          <w:szCs w:val="20"/>
          <w:lang w:val="en-US"/>
        </w:rPr>
        <w:t xml:space="preserve"> disorders and rehabilitation</w:t>
      </w:r>
    </w:p>
    <w:p w:rsidR="00703281" w:rsidRPr="00703281" w:rsidRDefault="00703281">
      <w:pPr>
        <w:rPr>
          <w:rFonts w:asciiTheme="minorHAnsi" w:hAnsiTheme="minorHAnsi" w:cstheme="minorHAnsi"/>
          <w:lang w:val="en-US"/>
        </w:rPr>
      </w:pPr>
    </w:p>
    <w:tbl>
      <w:tblPr>
        <w:tblStyle w:val="a3"/>
        <w:tblW w:w="0" w:type="auto"/>
        <w:tblLook w:val="04A0" w:firstRow="1" w:lastRow="0" w:firstColumn="1" w:lastColumn="0" w:noHBand="0" w:noVBand="1"/>
      </w:tblPr>
      <w:tblGrid>
        <w:gridCol w:w="2798"/>
        <w:gridCol w:w="5498"/>
      </w:tblGrid>
      <w:tr w:rsidR="00E03BAD" w:rsidRPr="00032CD3" w:rsidTr="00AE50C0">
        <w:tc>
          <w:tcPr>
            <w:tcW w:w="2798" w:type="dxa"/>
          </w:tcPr>
          <w:p w:rsidR="00E03BAD" w:rsidRPr="00032CD3" w:rsidRDefault="00E03BAD" w:rsidP="00E03BA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code</w:t>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p>
        </w:tc>
        <w:tc>
          <w:tcPr>
            <w:tcW w:w="5498" w:type="dxa"/>
          </w:tcPr>
          <w:p w:rsidR="00E03BAD" w:rsidRPr="00AE50C0" w:rsidRDefault="00AE50C0" w:rsidP="00E03BAD">
            <w:pPr>
              <w:rPr>
                <w:rFonts w:asciiTheme="minorHAnsi" w:hAnsiTheme="minorHAnsi" w:cstheme="minorHAnsi"/>
                <w:sz w:val="20"/>
                <w:szCs w:val="20"/>
                <w:lang w:val="en-US"/>
              </w:rPr>
            </w:pPr>
            <w:r>
              <w:rPr>
                <w:rFonts w:asciiTheme="minorHAnsi" w:hAnsiTheme="minorHAnsi" w:cstheme="minorHAnsi"/>
                <w:b/>
                <w:sz w:val="20"/>
                <w:szCs w:val="20"/>
                <w:lang w:val="en-US"/>
              </w:rPr>
              <w:t>EA352</w:t>
            </w:r>
          </w:p>
        </w:tc>
      </w:tr>
      <w:tr w:rsidR="00E03BAD" w:rsidRPr="00AE50C0" w:rsidTr="00AE50C0">
        <w:tc>
          <w:tcPr>
            <w:tcW w:w="2798" w:type="dxa"/>
          </w:tcPr>
          <w:p w:rsidR="00E03BAD" w:rsidRPr="00032CD3" w:rsidRDefault="00E03BAD" w:rsidP="00E03BA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title</w:t>
            </w:r>
          </w:p>
        </w:tc>
        <w:tc>
          <w:tcPr>
            <w:tcW w:w="5498" w:type="dxa"/>
          </w:tcPr>
          <w:p w:rsidR="00E03BAD" w:rsidRPr="00032CD3" w:rsidRDefault="00AE50C0" w:rsidP="00E03BAD">
            <w:pPr>
              <w:rPr>
                <w:rFonts w:asciiTheme="minorHAnsi" w:hAnsiTheme="minorHAnsi" w:cstheme="minorHAnsi"/>
                <w:sz w:val="20"/>
                <w:szCs w:val="20"/>
                <w:lang w:val="en-US"/>
              </w:rPr>
            </w:pPr>
            <w:r>
              <w:rPr>
                <w:rFonts w:asciiTheme="minorHAnsi" w:hAnsiTheme="minorHAnsi" w:cstheme="minorHAnsi"/>
                <w:sz w:val="20"/>
                <w:szCs w:val="20"/>
                <w:lang w:val="en-US"/>
              </w:rPr>
              <w:t xml:space="preserve">Current research trends in </w:t>
            </w:r>
            <w:proofErr w:type="spellStart"/>
            <w:r>
              <w:rPr>
                <w:rFonts w:asciiTheme="minorHAnsi" w:hAnsiTheme="minorHAnsi" w:cstheme="minorHAnsi"/>
                <w:sz w:val="20"/>
                <w:szCs w:val="20"/>
                <w:lang w:val="en-US"/>
              </w:rPr>
              <w:t>neurocommunication</w:t>
            </w:r>
            <w:proofErr w:type="spellEnd"/>
            <w:r>
              <w:rPr>
                <w:rFonts w:asciiTheme="minorHAnsi" w:hAnsiTheme="minorHAnsi" w:cstheme="minorHAnsi"/>
                <w:sz w:val="20"/>
                <w:szCs w:val="20"/>
                <w:lang w:val="en-US"/>
              </w:rPr>
              <w:t xml:space="preserve"> disorders and rehabilitation</w:t>
            </w:r>
          </w:p>
        </w:tc>
      </w:tr>
      <w:tr w:rsidR="00E03BAD" w:rsidRPr="00032CD3" w:rsidTr="00AE50C0">
        <w:tc>
          <w:tcPr>
            <w:tcW w:w="2798" w:type="dxa"/>
          </w:tcPr>
          <w:p w:rsidR="00E03BAD" w:rsidRPr="00032CD3" w:rsidRDefault="00E03BAD" w:rsidP="00E03BA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type (compulsory/optional)</w:t>
            </w:r>
          </w:p>
        </w:tc>
        <w:tc>
          <w:tcPr>
            <w:tcW w:w="5498" w:type="dxa"/>
          </w:tcPr>
          <w:p w:rsidR="00E03BAD" w:rsidRPr="00032CD3" w:rsidRDefault="00AE50C0" w:rsidP="00E03BAD">
            <w:pPr>
              <w:rPr>
                <w:rFonts w:asciiTheme="minorHAnsi" w:hAnsiTheme="minorHAnsi" w:cstheme="minorHAnsi"/>
                <w:sz w:val="20"/>
                <w:szCs w:val="20"/>
              </w:rPr>
            </w:pPr>
            <w:proofErr w:type="spellStart"/>
            <w:r>
              <w:rPr>
                <w:rFonts w:asciiTheme="minorHAnsi" w:hAnsiTheme="minorHAnsi" w:cstheme="minorHAnsi"/>
                <w:sz w:val="20"/>
                <w:szCs w:val="20"/>
              </w:rPr>
              <w:t>Optional</w:t>
            </w:r>
            <w:proofErr w:type="spellEnd"/>
          </w:p>
        </w:tc>
      </w:tr>
      <w:tr w:rsidR="00E03BAD" w:rsidRPr="00032CD3" w:rsidTr="00AE50C0">
        <w:tc>
          <w:tcPr>
            <w:tcW w:w="2798" w:type="dxa"/>
          </w:tcPr>
          <w:p w:rsidR="00E03BAD" w:rsidRPr="00032CD3" w:rsidRDefault="00E03BAD" w:rsidP="00E03BA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cycle (first/second/third)</w:t>
            </w:r>
          </w:p>
        </w:tc>
        <w:tc>
          <w:tcPr>
            <w:tcW w:w="5498" w:type="dxa"/>
          </w:tcPr>
          <w:p w:rsidR="00E03BAD" w:rsidRPr="000F768B" w:rsidRDefault="00AE50C0" w:rsidP="00E03BAD">
            <w:pPr>
              <w:rPr>
                <w:rFonts w:asciiTheme="minorHAnsi" w:hAnsiTheme="minorHAnsi" w:cstheme="minorHAnsi"/>
                <w:sz w:val="20"/>
                <w:szCs w:val="20"/>
                <w:lang w:val="en-US"/>
              </w:rPr>
            </w:pPr>
            <w:r>
              <w:rPr>
                <w:rFonts w:asciiTheme="minorHAnsi" w:hAnsiTheme="minorHAnsi" w:cstheme="minorHAnsi"/>
                <w:sz w:val="20"/>
                <w:szCs w:val="20"/>
              </w:rPr>
              <w:t>post</w:t>
            </w:r>
            <w:r w:rsidR="000F768B">
              <w:rPr>
                <w:rFonts w:asciiTheme="minorHAnsi" w:hAnsiTheme="minorHAnsi" w:cstheme="minorHAnsi"/>
                <w:sz w:val="20"/>
                <w:szCs w:val="20"/>
                <w:lang w:val="en-US"/>
              </w:rPr>
              <w:t>graduated</w:t>
            </w:r>
          </w:p>
        </w:tc>
      </w:tr>
      <w:tr w:rsidR="00E03BAD" w:rsidRPr="00032CD3" w:rsidTr="00AE50C0">
        <w:tc>
          <w:tcPr>
            <w:tcW w:w="2798" w:type="dxa"/>
          </w:tcPr>
          <w:p w:rsidR="00E03BAD" w:rsidRPr="00032CD3" w:rsidRDefault="00E03BAD"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year of study when the component is delivered (if applicable)</w:t>
            </w:r>
          </w:p>
        </w:tc>
        <w:tc>
          <w:tcPr>
            <w:tcW w:w="5498" w:type="dxa"/>
          </w:tcPr>
          <w:p w:rsidR="00E03BAD" w:rsidRPr="000F768B" w:rsidRDefault="000F768B" w:rsidP="00E03BAD">
            <w:pPr>
              <w:rPr>
                <w:rFonts w:asciiTheme="minorHAnsi" w:hAnsiTheme="minorHAnsi" w:cstheme="minorHAnsi"/>
                <w:sz w:val="20"/>
                <w:szCs w:val="20"/>
                <w:lang w:val="en-US"/>
              </w:rPr>
            </w:pPr>
            <w:r>
              <w:rPr>
                <w:rFonts w:asciiTheme="minorHAnsi" w:hAnsiTheme="minorHAnsi" w:cstheme="minorHAnsi"/>
                <w:sz w:val="20"/>
                <w:szCs w:val="20"/>
                <w:lang w:val="en-US"/>
              </w:rPr>
              <w:t>2</w:t>
            </w:r>
            <w:r w:rsidRPr="000F768B">
              <w:rPr>
                <w:rFonts w:asciiTheme="minorHAnsi" w:hAnsiTheme="minorHAnsi" w:cstheme="minorHAnsi"/>
                <w:sz w:val="20"/>
                <w:szCs w:val="20"/>
                <w:vertAlign w:val="superscript"/>
                <w:lang w:val="en-US"/>
              </w:rPr>
              <w:t>nd</w:t>
            </w:r>
            <w:r>
              <w:rPr>
                <w:rFonts w:asciiTheme="minorHAnsi" w:hAnsiTheme="minorHAnsi" w:cstheme="minorHAnsi"/>
                <w:sz w:val="20"/>
                <w:szCs w:val="20"/>
                <w:lang w:val="en-US"/>
              </w:rPr>
              <w:t xml:space="preserve"> year</w:t>
            </w:r>
          </w:p>
        </w:tc>
      </w:tr>
      <w:tr w:rsidR="009B1999" w:rsidRPr="00032CD3" w:rsidTr="00AE50C0">
        <w:tc>
          <w:tcPr>
            <w:tcW w:w="2798" w:type="dxa"/>
          </w:tcPr>
          <w:p w:rsidR="009B1999" w:rsidRPr="00032CD3" w:rsidRDefault="009B1999"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semester/trimester when the component is delivered</w:t>
            </w:r>
          </w:p>
        </w:tc>
        <w:tc>
          <w:tcPr>
            <w:tcW w:w="5498" w:type="dxa"/>
          </w:tcPr>
          <w:p w:rsidR="009B1999" w:rsidRPr="00032CD3" w:rsidRDefault="000F768B" w:rsidP="009B1999">
            <w:pPr>
              <w:rPr>
                <w:rFonts w:asciiTheme="minorHAnsi" w:hAnsiTheme="minorHAnsi" w:cstheme="minorHAnsi"/>
                <w:sz w:val="20"/>
                <w:szCs w:val="20"/>
              </w:rPr>
            </w:pPr>
            <w:proofErr w:type="spellStart"/>
            <w:r>
              <w:rPr>
                <w:rFonts w:asciiTheme="minorHAnsi" w:hAnsiTheme="minorHAnsi" w:cstheme="minorHAnsi"/>
                <w:sz w:val="20"/>
                <w:szCs w:val="20"/>
              </w:rPr>
              <w:t>Third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semester</w:t>
            </w:r>
            <w:proofErr w:type="spellEnd"/>
          </w:p>
        </w:tc>
      </w:tr>
      <w:tr w:rsidR="009B1999" w:rsidRPr="00032CD3" w:rsidTr="00AE50C0">
        <w:tc>
          <w:tcPr>
            <w:tcW w:w="2798" w:type="dxa"/>
          </w:tcPr>
          <w:p w:rsidR="009B1999" w:rsidRPr="00032CD3" w:rsidRDefault="009B1999"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number of ECTS credits allocated</w:t>
            </w:r>
          </w:p>
        </w:tc>
        <w:tc>
          <w:tcPr>
            <w:tcW w:w="5498" w:type="dxa"/>
          </w:tcPr>
          <w:p w:rsidR="009B1999" w:rsidRPr="00032CD3" w:rsidRDefault="000F768B" w:rsidP="009B1999">
            <w:pPr>
              <w:rPr>
                <w:rFonts w:asciiTheme="minorHAnsi" w:hAnsiTheme="minorHAnsi" w:cstheme="minorHAnsi"/>
                <w:sz w:val="20"/>
                <w:szCs w:val="20"/>
              </w:rPr>
            </w:pPr>
            <w:r>
              <w:rPr>
                <w:rFonts w:asciiTheme="minorHAnsi" w:hAnsiTheme="minorHAnsi" w:cstheme="minorHAnsi"/>
                <w:sz w:val="20"/>
                <w:szCs w:val="20"/>
              </w:rPr>
              <w:t>10</w:t>
            </w:r>
          </w:p>
        </w:tc>
      </w:tr>
      <w:tr w:rsidR="009B1999" w:rsidRPr="00AE50C0" w:rsidTr="00AE50C0">
        <w:tc>
          <w:tcPr>
            <w:tcW w:w="2798" w:type="dxa"/>
          </w:tcPr>
          <w:p w:rsidR="009B1999" w:rsidRPr="00032CD3" w:rsidRDefault="009B1999"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name of lecturer(s), with information about how, when and where to contact them.</w:t>
            </w:r>
          </w:p>
        </w:tc>
        <w:tc>
          <w:tcPr>
            <w:tcW w:w="5498" w:type="dxa"/>
          </w:tcPr>
          <w:p w:rsidR="009B1999" w:rsidRPr="00A36ED5" w:rsidRDefault="000F768B" w:rsidP="000F768B">
            <w:pPr>
              <w:rPr>
                <w:rFonts w:asciiTheme="minorHAnsi" w:hAnsiTheme="minorHAnsi" w:cstheme="minorHAnsi"/>
                <w:sz w:val="20"/>
                <w:szCs w:val="20"/>
                <w:lang w:val="en-US"/>
              </w:rPr>
            </w:pPr>
            <w:proofErr w:type="spellStart"/>
            <w:r>
              <w:rPr>
                <w:rFonts w:asciiTheme="minorHAnsi" w:hAnsiTheme="minorHAnsi" w:cstheme="minorHAnsi"/>
                <w:sz w:val="20"/>
                <w:szCs w:val="20"/>
                <w:lang w:val="en-US"/>
              </w:rPr>
              <w:t>Hariklia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Proios</w:t>
            </w:r>
            <w:proofErr w:type="spellEnd"/>
            <w:r w:rsidR="00A36ED5">
              <w:rPr>
                <w:rFonts w:asciiTheme="minorHAnsi" w:hAnsiTheme="minorHAnsi" w:cstheme="minorHAnsi"/>
                <w:sz w:val="20"/>
                <w:szCs w:val="20"/>
                <w:lang w:val="en-US"/>
              </w:rPr>
              <w:t xml:space="preserve"> (+302310891630, </w:t>
            </w:r>
            <w:hyperlink r:id="rId4" w:history="1">
              <w:r w:rsidR="00A36ED5" w:rsidRPr="007E5C63">
                <w:rPr>
                  <w:rStyle w:val="-"/>
                  <w:rFonts w:asciiTheme="minorHAnsi" w:hAnsiTheme="minorHAnsi" w:cstheme="minorHAnsi"/>
                  <w:sz w:val="20"/>
                  <w:szCs w:val="20"/>
                  <w:lang w:val="en-US"/>
                </w:rPr>
                <w:t>hproios@uom.gr</w:t>
              </w:r>
            </w:hyperlink>
            <w:r w:rsidR="00A36ED5">
              <w:rPr>
                <w:rFonts w:asciiTheme="minorHAnsi" w:hAnsiTheme="minorHAnsi" w:cstheme="minorHAnsi"/>
                <w:sz w:val="20"/>
                <w:szCs w:val="20"/>
                <w:lang w:val="en-US"/>
              </w:rPr>
              <w:t xml:space="preserve">, </w:t>
            </w:r>
            <w:proofErr w:type="spellStart"/>
            <w:r w:rsidR="00A36ED5">
              <w:rPr>
                <w:rFonts w:asciiTheme="minorHAnsi" w:hAnsiTheme="minorHAnsi" w:cstheme="minorHAnsi"/>
                <w:sz w:val="20"/>
                <w:szCs w:val="20"/>
                <w:lang w:val="en-US"/>
              </w:rPr>
              <w:t>offce</w:t>
            </w:r>
            <w:proofErr w:type="spellEnd"/>
            <w:r w:rsidR="00A36ED5">
              <w:rPr>
                <w:rFonts w:asciiTheme="minorHAnsi" w:hAnsiTheme="minorHAnsi" w:cstheme="minorHAnsi"/>
                <w:sz w:val="20"/>
                <w:szCs w:val="20"/>
                <w:lang w:val="en-US"/>
              </w:rPr>
              <w:t>: KZ, 315</w:t>
            </w:r>
            <w:bookmarkStart w:id="0" w:name="_GoBack"/>
            <w:bookmarkEnd w:id="0"/>
          </w:p>
        </w:tc>
      </w:tr>
      <w:tr w:rsidR="009B1999" w:rsidRPr="00AE50C0" w:rsidTr="00AE50C0">
        <w:tc>
          <w:tcPr>
            <w:tcW w:w="2798" w:type="dxa"/>
          </w:tcPr>
          <w:p w:rsidR="009B1999" w:rsidRPr="00032CD3" w:rsidRDefault="009B1999" w:rsidP="00E03BA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learning</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outcomes</w:t>
            </w:r>
            <w:proofErr w:type="spellEnd"/>
          </w:p>
        </w:tc>
        <w:tc>
          <w:tcPr>
            <w:tcW w:w="5498" w:type="dxa"/>
          </w:tcPr>
          <w:p w:rsidR="009B1999" w:rsidRPr="00032CD3" w:rsidRDefault="00703281" w:rsidP="009B1999">
            <w:pPr>
              <w:rPr>
                <w:rFonts w:asciiTheme="minorHAnsi" w:hAnsiTheme="minorHAnsi" w:cstheme="minorHAnsi"/>
                <w:sz w:val="20"/>
                <w:szCs w:val="20"/>
                <w:lang w:val="en-US"/>
              </w:rPr>
            </w:pPr>
            <w:r>
              <w:rPr>
                <w:rFonts w:asciiTheme="minorHAnsi" w:hAnsiTheme="minorHAnsi" w:cstheme="minorHAnsi"/>
                <w:sz w:val="20"/>
                <w:szCs w:val="20"/>
                <w:lang w:val="en-US"/>
              </w:rPr>
              <w:t xml:space="preserve">Knowledge of </w:t>
            </w:r>
            <w:proofErr w:type="spellStart"/>
            <w:r>
              <w:rPr>
                <w:rFonts w:asciiTheme="minorHAnsi" w:hAnsiTheme="minorHAnsi" w:cstheme="minorHAnsi"/>
                <w:sz w:val="20"/>
                <w:szCs w:val="20"/>
                <w:lang w:val="en-US"/>
              </w:rPr>
              <w:t>neurocommunication</w:t>
            </w:r>
            <w:proofErr w:type="spellEnd"/>
            <w:r>
              <w:rPr>
                <w:rFonts w:asciiTheme="minorHAnsi" w:hAnsiTheme="minorHAnsi" w:cstheme="minorHAnsi"/>
                <w:sz w:val="20"/>
                <w:szCs w:val="20"/>
                <w:lang w:val="en-US"/>
              </w:rPr>
              <w:t xml:space="preserve"> disorders, SSOFT-educational tools, etc. Knowledge of </w:t>
            </w:r>
            <w:proofErr w:type="spellStart"/>
            <w:r>
              <w:rPr>
                <w:rFonts w:asciiTheme="minorHAnsi" w:hAnsiTheme="minorHAnsi" w:cstheme="minorHAnsi"/>
                <w:sz w:val="20"/>
                <w:szCs w:val="20"/>
                <w:lang w:val="en-US"/>
              </w:rPr>
              <w:t>neurocommunication</w:t>
            </w:r>
            <w:proofErr w:type="spellEnd"/>
            <w:r>
              <w:rPr>
                <w:rFonts w:asciiTheme="minorHAnsi" w:hAnsiTheme="minorHAnsi" w:cstheme="minorHAnsi"/>
                <w:sz w:val="20"/>
                <w:szCs w:val="20"/>
                <w:lang w:val="en-US"/>
              </w:rPr>
              <w:t xml:space="preserve"> disorders, SSOFT-educational tools, </w:t>
            </w:r>
            <w:proofErr w:type="spellStart"/>
            <w:r>
              <w:rPr>
                <w:rFonts w:asciiTheme="minorHAnsi" w:hAnsiTheme="minorHAnsi" w:cstheme="minorHAnsi"/>
                <w:sz w:val="20"/>
                <w:szCs w:val="20"/>
                <w:lang w:val="en-US"/>
              </w:rPr>
              <w:t>etc</w:t>
            </w:r>
            <w:proofErr w:type="spellEnd"/>
          </w:p>
        </w:tc>
      </w:tr>
      <w:tr w:rsidR="009B1999" w:rsidRPr="00032CD3" w:rsidTr="00AE50C0">
        <w:tc>
          <w:tcPr>
            <w:tcW w:w="2798" w:type="dxa"/>
          </w:tcPr>
          <w:p w:rsidR="009B1999" w:rsidRPr="00032CD3" w:rsidRDefault="009B1999"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mode of delivery (face-to-face/distance learning etc.)</w:t>
            </w:r>
          </w:p>
        </w:tc>
        <w:tc>
          <w:tcPr>
            <w:tcW w:w="5498" w:type="dxa"/>
          </w:tcPr>
          <w:p w:rsidR="009B1999" w:rsidRPr="00032CD3" w:rsidRDefault="009B1999" w:rsidP="009B1999">
            <w:pPr>
              <w:rPr>
                <w:rFonts w:asciiTheme="minorHAnsi" w:hAnsiTheme="minorHAnsi" w:cstheme="minorHAnsi"/>
                <w:sz w:val="20"/>
                <w:szCs w:val="20"/>
              </w:rPr>
            </w:pPr>
            <w:proofErr w:type="spellStart"/>
            <w:r w:rsidRPr="00032CD3">
              <w:rPr>
                <w:rFonts w:asciiTheme="minorHAnsi" w:hAnsiTheme="minorHAnsi" w:cstheme="minorHAnsi"/>
                <w:sz w:val="20"/>
                <w:szCs w:val="20"/>
              </w:rPr>
              <w:t>face</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to</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face</w:t>
            </w:r>
            <w:proofErr w:type="spellEnd"/>
          </w:p>
        </w:tc>
      </w:tr>
      <w:tr w:rsidR="009B1999" w:rsidRPr="00AE50C0" w:rsidTr="00AE50C0">
        <w:tc>
          <w:tcPr>
            <w:tcW w:w="2798" w:type="dxa"/>
          </w:tcPr>
          <w:p w:rsidR="009B1999" w:rsidRPr="00032CD3" w:rsidRDefault="009B1999"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prerequisites and co-requisites (if applicable)</w:t>
            </w:r>
          </w:p>
        </w:tc>
        <w:tc>
          <w:tcPr>
            <w:tcW w:w="5498" w:type="dxa"/>
          </w:tcPr>
          <w:p w:rsidR="009B1999" w:rsidRPr="00032CD3" w:rsidRDefault="00703281" w:rsidP="00E03BAD">
            <w:pPr>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9B1999" w:rsidRPr="00AE50C0" w:rsidTr="00AE50C0">
        <w:tc>
          <w:tcPr>
            <w:tcW w:w="2798" w:type="dxa"/>
          </w:tcPr>
          <w:p w:rsidR="009B1999" w:rsidRPr="00032CD3" w:rsidRDefault="009B1999" w:rsidP="00E03BA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course</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content</w:t>
            </w:r>
            <w:proofErr w:type="spellEnd"/>
          </w:p>
        </w:tc>
        <w:tc>
          <w:tcPr>
            <w:tcW w:w="5498" w:type="dxa"/>
          </w:tcPr>
          <w:p w:rsidR="009B1999" w:rsidRPr="00032CD3" w:rsidRDefault="00703281" w:rsidP="009B1999">
            <w:pPr>
              <w:rPr>
                <w:rFonts w:asciiTheme="minorHAnsi" w:hAnsiTheme="minorHAnsi" w:cstheme="minorHAnsi"/>
                <w:sz w:val="20"/>
                <w:szCs w:val="20"/>
                <w:lang w:val="en-US"/>
              </w:rPr>
            </w:pPr>
            <w:r>
              <w:rPr>
                <w:rFonts w:asciiTheme="minorHAnsi" w:hAnsiTheme="minorHAnsi" w:cstheme="minorHAnsi"/>
                <w:sz w:val="20"/>
                <w:szCs w:val="20"/>
                <w:lang w:val="en-US"/>
              </w:rPr>
              <w:t xml:space="preserve">This course merges the area of rehabilitation with emphasis on </w:t>
            </w:r>
            <w:proofErr w:type="spellStart"/>
            <w:r>
              <w:rPr>
                <w:rFonts w:asciiTheme="minorHAnsi" w:hAnsiTheme="minorHAnsi" w:cstheme="minorHAnsi"/>
                <w:sz w:val="20"/>
                <w:szCs w:val="20"/>
                <w:lang w:val="en-US"/>
              </w:rPr>
              <w:t>neurocommunication</w:t>
            </w:r>
            <w:proofErr w:type="spellEnd"/>
            <w:r>
              <w:rPr>
                <w:rFonts w:asciiTheme="minorHAnsi" w:hAnsiTheme="minorHAnsi" w:cstheme="minorHAnsi"/>
                <w:sz w:val="20"/>
                <w:szCs w:val="20"/>
                <w:lang w:val="en-US"/>
              </w:rPr>
              <w:t xml:space="preserve"> disorders. The focus is on the understanding cognitive and communication disorders caused by damage to central or peripheral nervous system and interaction of human communication as it related to brain function and evaluation, diagnosis and treatment of individuals from all age groups who have such difficulties. New theoretical models are presented of language processing. The process of diagnosis and treatment in different </w:t>
            </w:r>
            <w:proofErr w:type="spellStart"/>
            <w:r>
              <w:rPr>
                <w:rFonts w:asciiTheme="minorHAnsi" w:hAnsiTheme="minorHAnsi" w:cstheme="minorHAnsi"/>
                <w:sz w:val="20"/>
                <w:szCs w:val="20"/>
                <w:lang w:val="en-US"/>
              </w:rPr>
              <w:t>neurocommunication</w:t>
            </w:r>
            <w:proofErr w:type="spellEnd"/>
            <w:r>
              <w:rPr>
                <w:rFonts w:asciiTheme="minorHAnsi" w:hAnsiTheme="minorHAnsi" w:cstheme="minorHAnsi"/>
                <w:sz w:val="20"/>
                <w:szCs w:val="20"/>
                <w:lang w:val="en-US"/>
              </w:rPr>
              <w:t xml:space="preserve"> disorders is presented</w:t>
            </w:r>
          </w:p>
        </w:tc>
      </w:tr>
      <w:tr w:rsidR="009B1999" w:rsidRPr="00AE50C0" w:rsidTr="00AE50C0">
        <w:tc>
          <w:tcPr>
            <w:tcW w:w="2798" w:type="dxa"/>
          </w:tcPr>
          <w:p w:rsidR="009B1999" w:rsidRPr="00032CD3" w:rsidRDefault="009B1999"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recommended or required reading and other learning resources/tools</w:t>
            </w:r>
          </w:p>
        </w:tc>
        <w:tc>
          <w:tcPr>
            <w:tcW w:w="5498" w:type="dxa"/>
          </w:tcPr>
          <w:p w:rsidR="009B1999" w:rsidRPr="00032CD3" w:rsidRDefault="00703281" w:rsidP="009B1999">
            <w:pPr>
              <w:rPr>
                <w:rFonts w:asciiTheme="minorHAnsi" w:hAnsiTheme="minorHAnsi" w:cstheme="minorHAnsi"/>
                <w:sz w:val="20"/>
                <w:szCs w:val="20"/>
                <w:lang w:val="en-US"/>
              </w:rPr>
            </w:pPr>
            <w:r>
              <w:rPr>
                <w:rFonts w:asciiTheme="minorHAnsi" w:hAnsiTheme="minorHAnsi" w:cstheme="minorHAnsi"/>
                <w:sz w:val="20"/>
                <w:szCs w:val="20"/>
                <w:lang w:val="en-US"/>
              </w:rPr>
              <w:t>Knowledge of basic brain anatomy and physiology</w:t>
            </w:r>
          </w:p>
        </w:tc>
      </w:tr>
      <w:tr w:rsidR="009B1999" w:rsidRPr="00AE50C0" w:rsidTr="00AE50C0">
        <w:tc>
          <w:tcPr>
            <w:tcW w:w="2798" w:type="dxa"/>
          </w:tcPr>
          <w:p w:rsidR="009B1999" w:rsidRPr="00032CD3" w:rsidRDefault="009B1999" w:rsidP="00E03BA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planned learning activities and teaching methods</w:t>
            </w:r>
          </w:p>
        </w:tc>
        <w:tc>
          <w:tcPr>
            <w:tcW w:w="5498" w:type="dxa"/>
          </w:tcPr>
          <w:p w:rsidR="009B1999" w:rsidRPr="00032CD3" w:rsidRDefault="00703281" w:rsidP="009B1999">
            <w:pPr>
              <w:rPr>
                <w:rFonts w:asciiTheme="minorHAnsi" w:hAnsiTheme="minorHAnsi" w:cstheme="minorHAnsi"/>
                <w:sz w:val="20"/>
                <w:szCs w:val="20"/>
                <w:lang w:val="en-US"/>
              </w:rPr>
            </w:pPr>
            <w:r>
              <w:rPr>
                <w:rFonts w:asciiTheme="minorHAnsi" w:hAnsiTheme="minorHAnsi" w:cstheme="minorHAnsi"/>
                <w:sz w:val="20"/>
                <w:szCs w:val="20"/>
                <w:lang w:val="en-US"/>
              </w:rPr>
              <w:t>Diagnostic tests, cranial nerves, examination, SSOFT</w:t>
            </w:r>
          </w:p>
        </w:tc>
      </w:tr>
      <w:tr w:rsidR="009B1999" w:rsidRPr="00AE50C0" w:rsidTr="00AE50C0">
        <w:tc>
          <w:tcPr>
            <w:tcW w:w="2798" w:type="dxa"/>
          </w:tcPr>
          <w:p w:rsidR="009B1999" w:rsidRPr="00032CD3" w:rsidRDefault="009B1999" w:rsidP="00E03BA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assessment</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methods</w:t>
            </w:r>
            <w:proofErr w:type="spellEnd"/>
            <w:r w:rsidRPr="00032CD3">
              <w:rPr>
                <w:rFonts w:asciiTheme="minorHAnsi" w:hAnsiTheme="minorHAnsi" w:cstheme="minorHAnsi"/>
                <w:b/>
                <w:bCs/>
                <w:sz w:val="20"/>
                <w:szCs w:val="20"/>
              </w:rPr>
              <w:t xml:space="preserve"> and </w:t>
            </w:r>
            <w:proofErr w:type="spellStart"/>
            <w:r w:rsidRPr="00032CD3">
              <w:rPr>
                <w:rFonts w:asciiTheme="minorHAnsi" w:hAnsiTheme="minorHAnsi" w:cstheme="minorHAnsi"/>
                <w:b/>
                <w:bCs/>
                <w:sz w:val="20"/>
                <w:szCs w:val="20"/>
              </w:rPr>
              <w:t>criteria</w:t>
            </w:r>
            <w:proofErr w:type="spellEnd"/>
          </w:p>
        </w:tc>
        <w:tc>
          <w:tcPr>
            <w:tcW w:w="5498" w:type="dxa"/>
          </w:tcPr>
          <w:p w:rsidR="009B1999" w:rsidRPr="00032CD3" w:rsidRDefault="00703281" w:rsidP="009B1999">
            <w:pPr>
              <w:rPr>
                <w:rFonts w:asciiTheme="minorHAnsi" w:hAnsiTheme="minorHAnsi" w:cstheme="minorHAnsi"/>
                <w:sz w:val="20"/>
                <w:szCs w:val="20"/>
                <w:lang w:val="en-US"/>
              </w:rPr>
            </w:pPr>
            <w:r>
              <w:rPr>
                <w:rFonts w:asciiTheme="minorHAnsi" w:hAnsiTheme="minorHAnsi" w:cstheme="minorHAnsi"/>
                <w:sz w:val="20"/>
                <w:szCs w:val="20"/>
                <w:lang w:val="en-US"/>
              </w:rPr>
              <w:t>Formative assessment base on educational incomes</w:t>
            </w:r>
          </w:p>
        </w:tc>
      </w:tr>
      <w:tr w:rsidR="009B1999" w:rsidRPr="00032CD3" w:rsidTr="00AE50C0">
        <w:tc>
          <w:tcPr>
            <w:tcW w:w="2798" w:type="dxa"/>
          </w:tcPr>
          <w:p w:rsidR="009B1999" w:rsidRPr="00032CD3" w:rsidRDefault="009B1999" w:rsidP="00E03BA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language</w:t>
            </w:r>
            <w:proofErr w:type="spellEnd"/>
            <w:r w:rsidRPr="00032CD3">
              <w:rPr>
                <w:rFonts w:asciiTheme="minorHAnsi" w:hAnsiTheme="minorHAnsi" w:cstheme="minorHAnsi"/>
                <w:b/>
                <w:bCs/>
                <w:sz w:val="20"/>
                <w:szCs w:val="20"/>
              </w:rPr>
              <w:t xml:space="preserve"> of </w:t>
            </w:r>
            <w:proofErr w:type="spellStart"/>
            <w:r w:rsidRPr="00032CD3">
              <w:rPr>
                <w:rFonts w:asciiTheme="minorHAnsi" w:hAnsiTheme="minorHAnsi" w:cstheme="minorHAnsi"/>
                <w:b/>
                <w:bCs/>
                <w:sz w:val="20"/>
                <w:szCs w:val="20"/>
              </w:rPr>
              <w:t>instruction</w:t>
            </w:r>
            <w:proofErr w:type="spellEnd"/>
          </w:p>
        </w:tc>
        <w:tc>
          <w:tcPr>
            <w:tcW w:w="5498" w:type="dxa"/>
          </w:tcPr>
          <w:p w:rsidR="009B1999" w:rsidRPr="00032CD3" w:rsidRDefault="00703281" w:rsidP="009B1999">
            <w:pPr>
              <w:rPr>
                <w:rFonts w:asciiTheme="minorHAnsi" w:hAnsiTheme="minorHAnsi" w:cstheme="minorHAnsi"/>
                <w:sz w:val="20"/>
                <w:szCs w:val="20"/>
              </w:rPr>
            </w:pPr>
            <w:r>
              <w:rPr>
                <w:rFonts w:asciiTheme="minorHAnsi" w:hAnsiTheme="minorHAnsi" w:cstheme="minorHAnsi"/>
                <w:sz w:val="20"/>
                <w:szCs w:val="20"/>
              </w:rPr>
              <w:t>Greek-</w:t>
            </w:r>
            <w:proofErr w:type="spellStart"/>
            <w:r w:rsidRPr="00032CD3">
              <w:rPr>
                <w:rFonts w:asciiTheme="minorHAnsi" w:hAnsiTheme="minorHAnsi" w:cstheme="minorHAnsi"/>
                <w:sz w:val="20"/>
                <w:szCs w:val="20"/>
              </w:rPr>
              <w:t>English</w:t>
            </w:r>
            <w:proofErr w:type="spellEnd"/>
          </w:p>
        </w:tc>
      </w:tr>
    </w:tbl>
    <w:p w:rsidR="00583B90" w:rsidRPr="00032CD3" w:rsidRDefault="00583B90">
      <w:pPr>
        <w:rPr>
          <w:rFonts w:asciiTheme="minorHAnsi" w:hAnsiTheme="minorHAnsi" w:cstheme="minorHAnsi"/>
          <w:sz w:val="20"/>
          <w:szCs w:val="20"/>
          <w:lang w:val="en-US"/>
        </w:rPr>
      </w:pPr>
    </w:p>
    <w:p w:rsidR="009B3C70" w:rsidRPr="00032CD3" w:rsidRDefault="009B3C70">
      <w:pPr>
        <w:rPr>
          <w:rFonts w:asciiTheme="minorHAnsi" w:hAnsiTheme="minorHAnsi" w:cstheme="minorHAnsi"/>
          <w:sz w:val="20"/>
          <w:szCs w:val="20"/>
          <w:lang w:val="en-US"/>
        </w:rPr>
      </w:pPr>
    </w:p>
    <w:p w:rsidR="009B3C70" w:rsidRPr="00032CD3" w:rsidRDefault="009B3C70">
      <w:pPr>
        <w:rPr>
          <w:rFonts w:asciiTheme="minorHAnsi" w:hAnsiTheme="minorHAnsi" w:cstheme="minorHAnsi"/>
          <w:sz w:val="20"/>
          <w:szCs w:val="20"/>
          <w:lang w:val="en-US"/>
        </w:rPr>
      </w:pPr>
    </w:p>
    <w:p w:rsidR="009B3C70" w:rsidRPr="00032CD3" w:rsidRDefault="009B3C70">
      <w:pPr>
        <w:rPr>
          <w:rFonts w:asciiTheme="minorHAnsi" w:hAnsiTheme="minorHAnsi" w:cstheme="minorHAnsi"/>
          <w:sz w:val="20"/>
          <w:szCs w:val="20"/>
          <w:lang w:val="en-US"/>
        </w:rPr>
      </w:pPr>
    </w:p>
    <w:p w:rsidR="00E03BAD" w:rsidRPr="00032CD3" w:rsidRDefault="00E03BAD">
      <w:pPr>
        <w:rPr>
          <w:rFonts w:asciiTheme="minorHAnsi" w:hAnsiTheme="minorHAnsi" w:cstheme="minorHAnsi"/>
          <w:sz w:val="20"/>
          <w:szCs w:val="20"/>
          <w:lang w:val="en-US"/>
        </w:rPr>
      </w:pPr>
    </w:p>
    <w:p w:rsidR="00E03BAD" w:rsidRPr="00032CD3" w:rsidRDefault="00E03BAD">
      <w:pPr>
        <w:rPr>
          <w:rFonts w:asciiTheme="minorHAnsi" w:hAnsiTheme="minorHAnsi" w:cstheme="minorHAnsi"/>
          <w:sz w:val="20"/>
          <w:szCs w:val="20"/>
          <w:lang w:val="en-US"/>
        </w:rPr>
      </w:pPr>
    </w:p>
    <w:p w:rsidR="00E03BAD" w:rsidRPr="00032CD3" w:rsidRDefault="00E03BAD">
      <w:pPr>
        <w:rPr>
          <w:rFonts w:asciiTheme="minorHAnsi" w:hAnsiTheme="minorHAnsi" w:cstheme="minorHAnsi"/>
          <w:sz w:val="20"/>
          <w:szCs w:val="20"/>
          <w:lang w:val="en-US"/>
        </w:rPr>
      </w:pPr>
    </w:p>
    <w:p w:rsidR="00E03BAD" w:rsidRPr="00032CD3" w:rsidRDefault="00E03BAD">
      <w:pPr>
        <w:rPr>
          <w:rFonts w:asciiTheme="minorHAnsi" w:hAnsiTheme="minorHAnsi" w:cstheme="minorHAnsi"/>
          <w:sz w:val="20"/>
          <w:szCs w:val="20"/>
          <w:lang w:val="en-US"/>
        </w:rPr>
      </w:pPr>
    </w:p>
    <w:sectPr w:rsidR="00E03BAD" w:rsidRPr="00032CD3" w:rsidSect="00072A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90"/>
    <w:rsid w:val="00032CD3"/>
    <w:rsid w:val="00072ABF"/>
    <w:rsid w:val="000F768B"/>
    <w:rsid w:val="00464E79"/>
    <w:rsid w:val="004E2FB4"/>
    <w:rsid w:val="00583B90"/>
    <w:rsid w:val="005C27D2"/>
    <w:rsid w:val="005F10A9"/>
    <w:rsid w:val="00703281"/>
    <w:rsid w:val="00896B5D"/>
    <w:rsid w:val="009745CC"/>
    <w:rsid w:val="009B1999"/>
    <w:rsid w:val="009B3C70"/>
    <w:rsid w:val="00A32FE7"/>
    <w:rsid w:val="00A36ED5"/>
    <w:rsid w:val="00AE50C0"/>
    <w:rsid w:val="00CB3102"/>
    <w:rsid w:val="00E03BAD"/>
    <w:rsid w:val="00F55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317"/>
  <w15:docId w15:val="{7FAA0A8E-598C-4DD9-8E68-24341B21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90"/>
    <w:pPr>
      <w:spacing w:after="0" w:line="240" w:lineRule="auto"/>
      <w:contextualSpacing/>
      <w:jc w:val="both"/>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A36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8988">
      <w:bodyDiv w:val="1"/>
      <w:marLeft w:val="0"/>
      <w:marRight w:val="0"/>
      <w:marTop w:val="0"/>
      <w:marBottom w:val="0"/>
      <w:divBdr>
        <w:top w:val="none" w:sz="0" w:space="0" w:color="auto"/>
        <w:left w:val="none" w:sz="0" w:space="0" w:color="auto"/>
        <w:bottom w:val="none" w:sz="0" w:space="0" w:color="auto"/>
        <w:right w:val="none" w:sz="0" w:space="0" w:color="auto"/>
      </w:divBdr>
    </w:div>
    <w:div w:id="253323281">
      <w:bodyDiv w:val="1"/>
      <w:marLeft w:val="0"/>
      <w:marRight w:val="0"/>
      <w:marTop w:val="0"/>
      <w:marBottom w:val="0"/>
      <w:divBdr>
        <w:top w:val="none" w:sz="0" w:space="0" w:color="auto"/>
        <w:left w:val="none" w:sz="0" w:space="0" w:color="auto"/>
        <w:bottom w:val="none" w:sz="0" w:space="0" w:color="auto"/>
        <w:right w:val="none" w:sz="0" w:space="0" w:color="auto"/>
      </w:divBdr>
    </w:div>
    <w:div w:id="397410315">
      <w:bodyDiv w:val="1"/>
      <w:marLeft w:val="0"/>
      <w:marRight w:val="0"/>
      <w:marTop w:val="0"/>
      <w:marBottom w:val="0"/>
      <w:divBdr>
        <w:top w:val="none" w:sz="0" w:space="0" w:color="auto"/>
        <w:left w:val="none" w:sz="0" w:space="0" w:color="auto"/>
        <w:bottom w:val="none" w:sz="0" w:space="0" w:color="auto"/>
        <w:right w:val="none" w:sz="0" w:space="0" w:color="auto"/>
      </w:divBdr>
    </w:div>
    <w:div w:id="474102911">
      <w:bodyDiv w:val="1"/>
      <w:marLeft w:val="0"/>
      <w:marRight w:val="0"/>
      <w:marTop w:val="0"/>
      <w:marBottom w:val="0"/>
      <w:divBdr>
        <w:top w:val="none" w:sz="0" w:space="0" w:color="auto"/>
        <w:left w:val="none" w:sz="0" w:space="0" w:color="auto"/>
        <w:bottom w:val="none" w:sz="0" w:space="0" w:color="auto"/>
        <w:right w:val="none" w:sz="0" w:space="0" w:color="auto"/>
      </w:divBdr>
    </w:div>
    <w:div w:id="1051804157">
      <w:bodyDiv w:val="1"/>
      <w:marLeft w:val="0"/>
      <w:marRight w:val="0"/>
      <w:marTop w:val="0"/>
      <w:marBottom w:val="0"/>
      <w:divBdr>
        <w:top w:val="none" w:sz="0" w:space="0" w:color="auto"/>
        <w:left w:val="none" w:sz="0" w:space="0" w:color="auto"/>
        <w:bottom w:val="none" w:sz="0" w:space="0" w:color="auto"/>
        <w:right w:val="none" w:sz="0" w:space="0" w:color="auto"/>
      </w:divBdr>
    </w:div>
    <w:div w:id="1258515365">
      <w:bodyDiv w:val="1"/>
      <w:marLeft w:val="0"/>
      <w:marRight w:val="0"/>
      <w:marTop w:val="0"/>
      <w:marBottom w:val="0"/>
      <w:divBdr>
        <w:top w:val="none" w:sz="0" w:space="0" w:color="auto"/>
        <w:left w:val="none" w:sz="0" w:space="0" w:color="auto"/>
        <w:bottom w:val="none" w:sz="0" w:space="0" w:color="auto"/>
        <w:right w:val="none" w:sz="0" w:space="0" w:color="auto"/>
      </w:divBdr>
    </w:div>
    <w:div w:id="1785494831">
      <w:bodyDiv w:val="1"/>
      <w:marLeft w:val="0"/>
      <w:marRight w:val="0"/>
      <w:marTop w:val="0"/>
      <w:marBottom w:val="0"/>
      <w:divBdr>
        <w:top w:val="none" w:sz="0" w:space="0" w:color="auto"/>
        <w:left w:val="none" w:sz="0" w:space="0" w:color="auto"/>
        <w:bottom w:val="none" w:sz="0" w:space="0" w:color="auto"/>
        <w:right w:val="none" w:sz="0" w:space="0" w:color="auto"/>
      </w:divBdr>
    </w:div>
    <w:div w:id="2000890211">
      <w:bodyDiv w:val="1"/>
      <w:marLeft w:val="0"/>
      <w:marRight w:val="0"/>
      <w:marTop w:val="0"/>
      <w:marBottom w:val="0"/>
      <w:divBdr>
        <w:top w:val="none" w:sz="0" w:space="0" w:color="auto"/>
        <w:left w:val="none" w:sz="0" w:space="0" w:color="auto"/>
        <w:bottom w:val="none" w:sz="0" w:space="0" w:color="auto"/>
        <w:right w:val="none" w:sz="0" w:space="0" w:color="auto"/>
      </w:divBdr>
    </w:div>
    <w:div w:id="20830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proios@uo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283</Words>
  <Characters>1532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z.glaveta</dc:creator>
  <cp:lastModifiedBy>chanioti</cp:lastModifiedBy>
  <cp:revision>8</cp:revision>
  <dcterms:created xsi:type="dcterms:W3CDTF">2022-10-12T07:53:00Z</dcterms:created>
  <dcterms:modified xsi:type="dcterms:W3CDTF">2022-10-12T08:53:00Z</dcterms:modified>
</cp:coreProperties>
</file>