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57B9B" w:rsidRPr="009E49D9" w:rsidTr="002C68F9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57B9B" w:rsidRPr="00823496" w:rsidRDefault="00157B9B" w:rsidP="002C68F9">
            <w:pPr>
              <w:pStyle w:val="3"/>
              <w:rPr>
                <w:color w:val="000000"/>
                <w:sz w:val="22"/>
                <w:lang w:val="en-US"/>
              </w:rPr>
            </w:pPr>
            <w:bookmarkStart w:id="0" w:name="_Toc67039246"/>
            <w:r w:rsidRPr="00823496">
              <w:rPr>
                <w:lang w:val="en-US"/>
              </w:rPr>
              <w:t>SOFTWARE QUALITY ASSURANCE (CSC501)</w:t>
            </w:r>
            <w:r w:rsidRPr="00823496">
              <w:rPr>
                <w:color w:val="000000"/>
                <w:sz w:val="22"/>
                <w:lang w:val="en-US"/>
              </w:rPr>
              <w:t xml:space="preserve"> - </w:t>
            </w:r>
            <w:r w:rsidRPr="00823496">
              <w:rPr>
                <w:color w:val="CC0000"/>
                <w:lang w:val="en-US"/>
              </w:rPr>
              <w:t>AI</w:t>
            </w:r>
            <w:bookmarkEnd w:id="0"/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8A5C2E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7365D"/>
                <w:sz w:val="18"/>
                <w:szCs w:val="18"/>
                <w:lang w:val="en-US"/>
              </w:rPr>
              <w:t>Coordinator:</w:t>
            </w:r>
            <w:r w:rsidRPr="00823496">
              <w:rPr>
                <w:rFonts w:ascii="Segoe UI" w:hAnsi="Segoe UI" w:cs="Segoe UI"/>
                <w:b/>
                <w:bCs/>
                <w:color w:val="009900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Ampatzoglou Apostolos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color w:val="8A5C2E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3399FF"/>
                <w:sz w:val="18"/>
                <w:szCs w:val="18"/>
                <w:lang w:val="en-US"/>
              </w:rPr>
              <w:t>Semester:</w:t>
            </w:r>
            <w:r w:rsidRPr="00823496">
              <w:rPr>
                <w:rFonts w:ascii="Segoe UI" w:hAnsi="Segoe UI" w:cs="Segoe UI"/>
                <w:color w:val="009900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b/>
                <w:bCs/>
                <w:szCs w:val="21"/>
                <w:lang w:val="en-US"/>
              </w:rPr>
              <w:t>8</w:t>
            </w:r>
            <w:r w:rsidRPr="00823496">
              <w:rPr>
                <w:rFonts w:ascii="Segoe UI" w:hAnsi="Segoe UI" w:cs="Segoe UI"/>
                <w:b/>
                <w:bCs/>
                <w:szCs w:val="21"/>
                <w:vertAlign w:val="superscript"/>
                <w:lang w:val="en-US"/>
              </w:rPr>
              <w:t>th</w:t>
            </w:r>
            <w:r w:rsidRPr="00823496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(Spring)</w:t>
            </w:r>
            <w:r w:rsidRPr="00823496">
              <w:rPr>
                <w:rFonts w:ascii="Segoe UI" w:hAnsi="Segoe UI" w:cs="Segoe UI"/>
                <w:color w:val="009900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color w:val="3399FF"/>
                <w:sz w:val="18"/>
                <w:szCs w:val="18"/>
                <w:lang w:val="en-US"/>
              </w:rPr>
              <w:t xml:space="preserve">| </w:t>
            </w:r>
            <w:r w:rsidRPr="00823496">
              <w:rPr>
                <w:rFonts w:ascii="Segoe UI" w:hAnsi="Segoe UI" w:cs="Segoe UI"/>
                <w:b/>
                <w:bCs/>
                <w:color w:val="3399FF"/>
                <w:sz w:val="18"/>
                <w:szCs w:val="18"/>
                <w:lang w:val="en-US"/>
              </w:rPr>
              <w:t>Course type:</w:t>
            </w:r>
            <w:r w:rsidRPr="00823496">
              <w:rPr>
                <w:rFonts w:ascii="Segoe UI" w:hAnsi="Segoe UI" w:cs="Segoe UI"/>
                <w:color w:val="CC0066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Elective AI</w:t>
            </w:r>
            <w:r w:rsidRPr="00823496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color w:val="3399FF"/>
                <w:sz w:val="18"/>
                <w:szCs w:val="18"/>
                <w:lang w:val="en-US"/>
              </w:rPr>
              <w:t xml:space="preserve">| </w:t>
            </w:r>
            <w:r w:rsidRPr="00823496">
              <w:rPr>
                <w:rFonts w:ascii="Segoe UI" w:hAnsi="Segoe UI" w:cs="Segoe UI"/>
                <w:b/>
                <w:bCs/>
                <w:color w:val="3399FF"/>
                <w:sz w:val="18"/>
                <w:szCs w:val="18"/>
                <w:lang w:val="en-US"/>
              </w:rPr>
              <w:t>Weekly hours:</w:t>
            </w:r>
            <w:r w:rsidRPr="00823496">
              <w:rPr>
                <w:rFonts w:ascii="Segoe UI" w:hAnsi="Segoe UI" w:cs="Segoe UI"/>
                <w:color w:val="009900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3</w:t>
            </w:r>
            <w:r w:rsidRPr="00823496">
              <w:rPr>
                <w:rFonts w:ascii="Segoe UI" w:hAnsi="Segoe UI" w:cs="Segoe UI"/>
                <w:color w:val="009900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color w:val="3399FF"/>
                <w:sz w:val="18"/>
                <w:szCs w:val="18"/>
                <w:lang w:val="en-US"/>
              </w:rPr>
              <w:t xml:space="preserve">| </w:t>
            </w:r>
            <w:r w:rsidRPr="00823496">
              <w:rPr>
                <w:rFonts w:ascii="Segoe UI" w:hAnsi="Segoe UI" w:cs="Segoe UI"/>
                <w:b/>
                <w:bCs/>
                <w:color w:val="3399FF"/>
                <w:sz w:val="18"/>
                <w:szCs w:val="18"/>
                <w:lang w:val="en-US"/>
              </w:rPr>
              <w:t>ECTS:</w:t>
            </w:r>
            <w:r w:rsidRPr="00823496">
              <w:rPr>
                <w:rFonts w:ascii="Segoe UI" w:hAnsi="Segoe UI" w:cs="Segoe UI"/>
                <w:color w:val="CC0066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5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ind w:left="1418" w:hanging="1418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7365D"/>
                <w:sz w:val="18"/>
                <w:szCs w:val="18"/>
                <w:lang w:val="en-US"/>
              </w:rPr>
              <w:t>Instructors: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ab/>
            </w:r>
            <w:r w:rsidRPr="00823496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Ampatzoglou Apostolos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  <w:t>General competences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On the successful completion of the course, the student will be able to: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describe the basic notions of software quality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describe the basic notions of software quality models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apply software quality </w:t>
            </w:r>
            <w:proofErr w:type="spellStart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assessement</w:t>
            </w:r>
            <w:proofErr w:type="spellEnd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approaches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apply methods and tool for enhancing software quality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describe advanced topics of software quality assurance (e.g., technical debt) and apply them in </w:t>
            </w:r>
            <w:proofErr w:type="spellStart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pracrtice</w:t>
            </w:r>
            <w:proofErr w:type="spellEnd"/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  <w:t>Course content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Introduction to software quality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Software quality models and attributes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Assessment of software quality at the source code level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Assessment of software quality at the process level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Assessment of software quality at the design level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Assessment of software quality at the requirements level</w:t>
            </w:r>
          </w:p>
          <w:p w:rsidR="00157B9B" w:rsidRPr="00823496" w:rsidRDefault="00157B9B" w:rsidP="002C68F9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Design Patterns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ab/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Software </w:t>
            </w:r>
            <w:proofErr w:type="spellStart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refactorings</w:t>
            </w:r>
            <w:proofErr w:type="spellEnd"/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Introduction to technical debt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Technical debt management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Software testing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Software quality international standards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  <w:t>Assessment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The assessment will be </w:t>
            </w:r>
            <w:proofErr w:type="spellStart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perfromed</w:t>
            </w:r>
            <w:proofErr w:type="spellEnd"/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based on: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Written exams  (60%)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Team assignments (40%)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Methods for written exams: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Problem solving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The criteria for the assessment are posted in the course website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  <w:t>Course bibliography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(One of the following):</w:t>
            </w:r>
          </w:p>
          <w:p w:rsidR="00157B9B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13600 ΑΝΤΙΚΕΙΜΕΝΟΣΤΡΕΦΗΣ ΣΧΕΔΙΑΣΗ: UML, ΑΡΧΕΣ, ΠΡΟΤΥΠΑ ΚΑΙ ΕΥΡΕΤΙΚΟΙ ΚΑΝΟΝΕΣ, Τύπος: Σύγγραμμα, ΑΛΕΞΑΝΔΡΟΣ Ν. ΧΑΤΖΗΓΕΩΡΓΙΟΥ, 2005, ΕΚΔΟΣΕΙΣ ΚΛΕΙΔΑΡΙΘΜΟΣ ΕΠΕ, ISBN: 960-209-882-1</w:t>
            </w:r>
          </w:p>
          <w:p w:rsidR="00157B9B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13597 ΑΝΤΙΚΕΙΜΕΝΟΣΤΡΕΦΗΣ ΑΝΑΠΤΥΞΗ ΛΟΓΙΣΜΙΚΟΥ ΜΕ ΤΗ UML, Τύπος: Σύγγραμμα, ΒΑΣΙΛΗΣ ΓΕΡΟΓΙΑΝΝΗΣ, ΓΙΩΡΓΟΣ ΚΑΚΑΡΟΝΤΖΑΣ, ΑΧΙΛΛΕΑΣ ΚΑΜΕΑΣ, ΓΙΑΝΝΗΣ ΣΤΑΜΕΛΟΣ, ΠΑΝΟΣ ΦΙΤΣΙΛΗΣ, 2006, ΕΚΔΟΣΕΙΣ ΚΛΕΙΔΑΡΙΘΜΟΣ ΕΠΕ, ISBN: 960-209-913-5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val="en-US"/>
              </w:rPr>
              <w:t>Additional material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>Related scientific journals:</w:t>
            </w:r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823496">
                <w:rPr>
                  <w:rFonts w:ascii="Segoe UI" w:hAnsi="Segoe UI" w:cs="Segoe UI"/>
                  <w:sz w:val="18"/>
                  <w:szCs w:val="18"/>
                  <w:lang w:val="en-US"/>
                </w:rPr>
                <w:t>https://www.sciencedirect.com/journal/information-and-software-technology</w:t>
              </w:r>
            </w:hyperlink>
          </w:p>
          <w:p w:rsidR="00157B9B" w:rsidRPr="00823496" w:rsidRDefault="00157B9B" w:rsidP="002C68F9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823496">
                <w:rPr>
                  <w:rFonts w:ascii="Segoe UI" w:hAnsi="Segoe UI" w:cs="Segoe UI"/>
                  <w:sz w:val="18"/>
                  <w:szCs w:val="18"/>
                  <w:lang w:val="en-US"/>
                </w:rPr>
                <w:t>https://www.sciencedirect.com/journal/journal-of-systems-and-software</w:t>
              </w:r>
            </w:hyperlink>
          </w:p>
          <w:p w:rsidR="00157B9B" w:rsidRPr="00C96D1F" w:rsidRDefault="00157B9B" w:rsidP="002C68F9">
            <w:pPr>
              <w:rPr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 w:rsidRPr="0082349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823496">
                <w:rPr>
                  <w:rFonts w:ascii="Segoe UI" w:hAnsi="Segoe UI" w:cs="Segoe UI"/>
                  <w:sz w:val="18"/>
                  <w:szCs w:val="18"/>
                  <w:lang w:val="en-US"/>
                </w:rPr>
                <w:t>https://link.springer.com/journal/11219</w:t>
              </w:r>
            </w:hyperlink>
          </w:p>
        </w:tc>
      </w:tr>
    </w:tbl>
    <w:p w:rsidR="00AC723C" w:rsidRPr="009E49D9" w:rsidRDefault="00AC723C" w:rsidP="009E49D9">
      <w:pPr>
        <w:pStyle w:val="2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AC723C" w:rsidRPr="009E49D9" w:rsidSect="00837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5EB"/>
    <w:multiLevelType w:val="hybridMultilevel"/>
    <w:tmpl w:val="7370E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1457"/>
    <w:multiLevelType w:val="multilevel"/>
    <w:tmpl w:val="1286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9B"/>
    <w:rsid w:val="00157B9B"/>
    <w:rsid w:val="002C68F9"/>
    <w:rsid w:val="005A6866"/>
    <w:rsid w:val="008372FE"/>
    <w:rsid w:val="009E49D9"/>
    <w:rsid w:val="00AC723C"/>
    <w:rsid w:val="00E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BCA"/>
  <w15:docId w15:val="{96558FF0-9E53-4A62-8882-CBE646E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9B"/>
    <w:pPr>
      <w:spacing w:after="180" w:line="274" w:lineRule="auto"/>
    </w:pPr>
    <w:rPr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6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B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57B9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2Char">
    <w:name w:val="Επικεφαλίδα 2 Char"/>
    <w:basedOn w:val="a0"/>
    <w:link w:val="2"/>
    <w:uiPriority w:val="9"/>
    <w:rsid w:val="002C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rsid w:val="002C68F9"/>
    <w:rPr>
      <w:color w:val="000080"/>
      <w:u w:val="single"/>
    </w:rPr>
  </w:style>
  <w:style w:type="paragraph" w:styleId="a3">
    <w:name w:val="Body Text"/>
    <w:basedOn w:val="a"/>
    <w:link w:val="Char"/>
    <w:rsid w:val="002C68F9"/>
    <w:pPr>
      <w:suppressAutoHyphens/>
      <w:spacing w:after="140" w:line="276" w:lineRule="auto"/>
    </w:pPr>
    <w:rPr>
      <w:rFonts w:ascii="Times New Roman" w:eastAsia="Noto Serif CJK SC" w:hAnsi="Times New Roman" w:cs="Lohit Devanagari"/>
      <w:kern w:val="2"/>
      <w:sz w:val="24"/>
      <w:szCs w:val="24"/>
      <w:lang w:val="en-US" w:eastAsia="zh-CN" w:bidi="hi-IN"/>
    </w:rPr>
  </w:style>
  <w:style w:type="character" w:customStyle="1" w:styleId="Char">
    <w:name w:val="Σώμα κειμένου Char"/>
    <w:basedOn w:val="a0"/>
    <w:link w:val="a3"/>
    <w:rsid w:val="002C68F9"/>
    <w:rPr>
      <w:rFonts w:ascii="Times New Roman" w:eastAsia="Noto Serif CJK SC" w:hAnsi="Times New Roman" w:cs="Lohit Devanagari"/>
      <w:kern w:val="2"/>
      <w:sz w:val="24"/>
      <w:szCs w:val="24"/>
      <w:lang w:val="en-US" w:eastAsia="zh-CN" w:bidi="hi-IN"/>
    </w:rPr>
  </w:style>
  <w:style w:type="paragraph" w:styleId="a4">
    <w:name w:val="List Paragraph"/>
    <w:basedOn w:val="a"/>
    <w:uiPriority w:val="34"/>
    <w:qFormat/>
    <w:rsid w:val="00AC723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journal/11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journal/journal-of-systems-and-software" TargetMode="External"/><Relationship Id="rId5" Type="http://schemas.openxmlformats.org/officeDocument/2006/relationships/hyperlink" Target="https://www.sciencedirect.com/journal/information-and-software-technol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h.varesi</dc:creator>
  <cp:lastModifiedBy>chanioti</cp:lastModifiedBy>
  <cp:revision>3</cp:revision>
  <dcterms:created xsi:type="dcterms:W3CDTF">2021-07-30T08:23:00Z</dcterms:created>
  <dcterms:modified xsi:type="dcterms:W3CDTF">2021-07-30T09:15:00Z</dcterms:modified>
</cp:coreProperties>
</file>