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65" w:rsidRPr="00824765" w:rsidRDefault="00824765">
      <w:pPr>
        <w:rPr>
          <w:rFonts w:ascii="Comic Sans MS" w:hAnsi="Comic Sans MS" w:cstheme="minorHAnsi"/>
        </w:rPr>
      </w:pPr>
      <w:r>
        <w:rPr>
          <w:rFonts w:ascii="Comic Sans MS" w:hAnsi="Comic Sans MS" w:cstheme="minorHAnsi"/>
        </w:rPr>
        <w:t>Theories of Economic Crises</w:t>
      </w:r>
    </w:p>
    <w:p w:rsidR="00766B86" w:rsidRPr="00824765" w:rsidRDefault="00766B86">
      <w:pPr>
        <w:rPr>
          <w:rFonts w:ascii="Comic Sans MS" w:hAnsi="Comic Sans MS" w:cstheme="minorHAnsi"/>
        </w:rPr>
      </w:pPr>
      <w:proofErr w:type="spellStart"/>
      <w:r w:rsidRPr="00824765">
        <w:rPr>
          <w:rFonts w:ascii="Comic Sans MS" w:hAnsi="Comic Sans MS" w:cstheme="minorHAnsi"/>
        </w:rPr>
        <w:t>Apostolos</w:t>
      </w:r>
      <w:proofErr w:type="spellEnd"/>
      <w:r w:rsidRPr="00824765">
        <w:rPr>
          <w:rFonts w:ascii="Comic Sans MS" w:hAnsi="Comic Sans MS" w:cstheme="minorHAnsi"/>
        </w:rPr>
        <w:t xml:space="preserve"> </w:t>
      </w:r>
      <w:proofErr w:type="spellStart"/>
      <w:r w:rsidRPr="00824765">
        <w:rPr>
          <w:rFonts w:ascii="Comic Sans MS" w:hAnsi="Comic Sans MS" w:cstheme="minorHAnsi"/>
        </w:rPr>
        <w:t>Fasianos</w:t>
      </w:r>
      <w:proofErr w:type="spellEnd"/>
    </w:p>
    <w:p w:rsidR="00766B86" w:rsidRPr="00824765" w:rsidRDefault="00766B86">
      <w:pPr>
        <w:rPr>
          <w:rFonts w:ascii="Comic Sans MS" w:hAnsi="Comic Sans MS"/>
        </w:rPr>
      </w:pPr>
      <w:r w:rsidRPr="00824765">
        <w:rPr>
          <w:rFonts w:ascii="Comic Sans MS" w:hAnsi="Comic Sans MS" w:cstheme="minorHAnsi"/>
        </w:rPr>
        <w:t>ΟΙ0526</w:t>
      </w:r>
    </w:p>
    <w:p w:rsidR="00766B86" w:rsidRPr="00824765" w:rsidRDefault="00766B86">
      <w:pPr>
        <w:rPr>
          <w:rFonts w:ascii="Comic Sans MS" w:hAnsi="Comic Sans MS" w:cstheme="minorHAnsi"/>
        </w:rPr>
      </w:pPr>
      <w:r w:rsidRPr="00824765">
        <w:rPr>
          <w:rFonts w:ascii="Comic Sans MS" w:hAnsi="Comic Sans MS" w:cstheme="minorHAnsi"/>
        </w:rPr>
        <w:t>SEMESTER OF STUDY</w:t>
      </w:r>
      <w:r w:rsidR="00824765" w:rsidRPr="00824765">
        <w:rPr>
          <w:rFonts w:ascii="Comic Sans MS" w:hAnsi="Comic Sans MS" w:cstheme="minorHAnsi"/>
        </w:rPr>
        <w:t xml:space="preserve"> 6</w:t>
      </w:r>
      <w:r w:rsidR="00824765" w:rsidRPr="00824765">
        <w:rPr>
          <w:rFonts w:ascii="Comic Sans MS" w:hAnsi="Comic Sans MS" w:cstheme="minorHAnsi"/>
          <w:lang w:val="el-GR"/>
        </w:rPr>
        <w:t>΄</w:t>
      </w:r>
      <w:r w:rsidR="00824765" w:rsidRPr="00824765">
        <w:rPr>
          <w:rFonts w:ascii="Comic Sans MS" w:hAnsi="Comic Sans MS" w:cstheme="minorHAnsi"/>
        </w:rPr>
        <w:t xml:space="preserve">- 8’ </w:t>
      </w:r>
    </w:p>
    <w:p w:rsidR="00766B86" w:rsidRPr="00824765" w:rsidRDefault="00766B86">
      <w:pPr>
        <w:rPr>
          <w:rFonts w:ascii="Comic Sans MS" w:hAnsi="Comic Sans MS" w:cstheme="minorHAnsi"/>
        </w:rPr>
      </w:pPr>
      <w:r w:rsidRPr="00824765">
        <w:rPr>
          <w:rFonts w:ascii="Comic Sans MS" w:hAnsi="Comic Sans MS" w:cstheme="minorHAnsi"/>
        </w:rPr>
        <w:t>ECTS</w:t>
      </w:r>
      <w:r w:rsidR="00824765" w:rsidRPr="00824765">
        <w:rPr>
          <w:rFonts w:ascii="Comic Sans MS" w:hAnsi="Comic Sans MS" w:cstheme="minorHAnsi"/>
        </w:rPr>
        <w:t xml:space="preserve"> 5</w:t>
      </w:r>
      <w:proofErr w:type="gramStart"/>
      <w:r w:rsidR="00824765" w:rsidRPr="00824765">
        <w:rPr>
          <w:rFonts w:ascii="Comic Sans MS" w:hAnsi="Comic Sans MS" w:cstheme="minorHAnsi"/>
        </w:rPr>
        <w:t>,5</w:t>
      </w:r>
      <w:proofErr w:type="gramEnd"/>
    </w:p>
    <w:p w:rsidR="00766B86" w:rsidRPr="00824765" w:rsidRDefault="00766B86">
      <w:pPr>
        <w:rPr>
          <w:rFonts w:ascii="Comic Sans MS" w:hAnsi="Comic Sans MS"/>
        </w:rPr>
      </w:pPr>
    </w:p>
    <w:p w:rsidR="00766B86" w:rsidRPr="00824765" w:rsidRDefault="00766B86" w:rsidP="00766B86">
      <w:pPr>
        <w:jc w:val="both"/>
        <w:rPr>
          <w:rFonts w:ascii="Comic Sans MS" w:eastAsia="Calibri" w:hAnsi="Comic Sans MS"/>
          <w:bCs/>
          <w:u w:val="single"/>
        </w:rPr>
      </w:pPr>
      <w:r w:rsidRPr="00824765">
        <w:rPr>
          <w:rFonts w:ascii="Comic Sans MS" w:hAnsi="Comic Sans MS"/>
        </w:rPr>
        <w:t xml:space="preserve">This course explores the different theoretical perspectives explaining the occurrence of economic crises as well as policy responses from governments and central banks. Special attention will be paid to the works of Hyman </w:t>
      </w:r>
      <w:proofErr w:type="spellStart"/>
      <w:r w:rsidRPr="00824765">
        <w:rPr>
          <w:rFonts w:ascii="Comic Sans MS" w:hAnsi="Comic Sans MS"/>
        </w:rPr>
        <w:t>Minsky</w:t>
      </w:r>
      <w:proofErr w:type="spellEnd"/>
      <w:r w:rsidRPr="00824765">
        <w:rPr>
          <w:rFonts w:ascii="Comic Sans MS" w:hAnsi="Comic Sans MS"/>
        </w:rPr>
        <w:t>, the Austrian School, as well as the neoclassical explanations and policy implications. The class will cover extensively the evolution and policy responses to the Global Financial Crisis of 2007-09 but will also discuss other economic crises including the pandemic crisis of 2020 and the Greek debt crisis of 2010.</w:t>
      </w:r>
    </w:p>
    <w:tbl>
      <w:tblPr>
        <w:tblW w:w="0" w:type="auto"/>
        <w:tblLook w:val="04A0"/>
      </w:tblPr>
      <w:tblGrid>
        <w:gridCol w:w="8522"/>
      </w:tblGrid>
      <w:tr w:rsidR="00766B86" w:rsidRPr="00824765" w:rsidTr="000E662E">
        <w:trPr>
          <w:trHeight w:val="599"/>
        </w:trPr>
        <w:tc>
          <w:tcPr>
            <w:tcW w:w="0" w:type="auto"/>
            <w:tcBorders>
              <w:top w:val="nil"/>
              <w:left w:val="nil"/>
              <w:bottom w:val="nil"/>
              <w:right w:val="nil"/>
            </w:tcBorders>
          </w:tcPr>
          <w:p w:rsidR="00766B86" w:rsidRPr="00824765" w:rsidRDefault="00766B86" w:rsidP="000E662E">
            <w:pPr>
              <w:pStyle w:val="Default"/>
              <w:spacing w:line="276" w:lineRule="auto"/>
              <w:rPr>
                <w:rFonts w:ascii="Comic Sans MS" w:hAnsi="Comic Sans MS"/>
                <w:color w:val="auto"/>
                <w:lang w:val="en-US"/>
              </w:rPr>
            </w:pPr>
          </w:p>
        </w:tc>
      </w:tr>
      <w:tr w:rsidR="00766B86" w:rsidRPr="00824765" w:rsidTr="000E662E">
        <w:trPr>
          <w:trHeight w:val="599"/>
        </w:trPr>
        <w:tc>
          <w:tcPr>
            <w:tcW w:w="0" w:type="auto"/>
            <w:tcBorders>
              <w:top w:val="nil"/>
              <w:left w:val="nil"/>
              <w:bottom w:val="nil"/>
              <w:right w:val="nil"/>
            </w:tcBorders>
          </w:tcPr>
          <w:p w:rsidR="00766B86" w:rsidRPr="00824765" w:rsidRDefault="00766B86" w:rsidP="000E662E">
            <w:pPr>
              <w:rPr>
                <w:rFonts w:ascii="Comic Sans MS" w:eastAsia="Calibri" w:hAnsi="Comic Sans MS" w:cs="Arial"/>
              </w:rPr>
            </w:pPr>
            <w:r w:rsidRPr="00824765">
              <w:rPr>
                <w:rFonts w:ascii="Comic Sans MS" w:eastAsia="Calibri" w:hAnsi="Comic Sans MS" w:cs="Arial"/>
              </w:rPr>
              <w:t xml:space="preserve">To introduce students to the different types of economic crises </w:t>
            </w:r>
          </w:p>
          <w:p w:rsidR="00766B86" w:rsidRPr="00824765" w:rsidRDefault="00766B86" w:rsidP="000E662E">
            <w:pPr>
              <w:rPr>
                <w:rFonts w:ascii="Comic Sans MS" w:eastAsia="Calibri" w:hAnsi="Comic Sans MS" w:cs="Arial"/>
              </w:rPr>
            </w:pPr>
            <w:r w:rsidRPr="00824765">
              <w:rPr>
                <w:rFonts w:ascii="Comic Sans MS" w:eastAsia="Calibri" w:hAnsi="Comic Sans MS" w:cs="Arial"/>
              </w:rPr>
              <w:t xml:space="preserve">To introduce students to the works of Hyman </w:t>
            </w:r>
            <w:proofErr w:type="spellStart"/>
            <w:r w:rsidRPr="00824765">
              <w:rPr>
                <w:rFonts w:ascii="Comic Sans MS" w:eastAsia="Calibri" w:hAnsi="Comic Sans MS" w:cs="Arial"/>
              </w:rPr>
              <w:t>Minsky</w:t>
            </w:r>
            <w:proofErr w:type="spellEnd"/>
            <w:r w:rsidRPr="00824765">
              <w:rPr>
                <w:rFonts w:ascii="Comic Sans MS" w:eastAsia="Calibri" w:hAnsi="Comic Sans MS" w:cs="Arial"/>
              </w:rPr>
              <w:t xml:space="preserve"> and his perspective on Financial Crisis. </w:t>
            </w:r>
          </w:p>
          <w:p w:rsidR="00766B86" w:rsidRPr="00824765" w:rsidRDefault="00766B86" w:rsidP="000E662E">
            <w:pPr>
              <w:rPr>
                <w:rFonts w:ascii="Comic Sans MS" w:eastAsia="Calibri" w:hAnsi="Comic Sans MS" w:cs="Arial"/>
              </w:rPr>
            </w:pPr>
            <w:r w:rsidRPr="00824765">
              <w:rPr>
                <w:rFonts w:ascii="Comic Sans MS" w:eastAsia="Calibri" w:hAnsi="Comic Sans MS" w:cs="Arial"/>
              </w:rPr>
              <w:t>To introduce students to the Austrian Business Cycle Theory</w:t>
            </w:r>
          </w:p>
          <w:p w:rsidR="00766B86" w:rsidRPr="00824765" w:rsidRDefault="00766B86" w:rsidP="000E662E">
            <w:pPr>
              <w:rPr>
                <w:rFonts w:ascii="Comic Sans MS" w:eastAsia="Calibri" w:hAnsi="Comic Sans MS" w:cs="Arial"/>
              </w:rPr>
            </w:pPr>
            <w:r w:rsidRPr="00824765">
              <w:rPr>
                <w:rFonts w:ascii="Comic Sans MS" w:eastAsia="Calibri" w:hAnsi="Comic Sans MS" w:cs="Arial"/>
              </w:rPr>
              <w:t>To introduce students to the securitization and its role in the credit crunch</w:t>
            </w:r>
          </w:p>
          <w:p w:rsidR="00766B86" w:rsidRPr="00824765" w:rsidRDefault="00766B86" w:rsidP="000E662E">
            <w:pPr>
              <w:rPr>
                <w:rFonts w:ascii="Comic Sans MS" w:eastAsia="Calibri" w:hAnsi="Comic Sans MS" w:cs="Arial"/>
              </w:rPr>
            </w:pPr>
            <w:r w:rsidRPr="00824765">
              <w:rPr>
                <w:rFonts w:ascii="Comic Sans MS" w:eastAsia="Calibri" w:hAnsi="Comic Sans MS" w:cs="Arial"/>
              </w:rPr>
              <w:t>To introduce students to policy and regulation-oriented responses to the credit crunch</w:t>
            </w:r>
          </w:p>
          <w:p w:rsidR="00766B86" w:rsidRPr="00824765" w:rsidRDefault="00766B86" w:rsidP="000E662E">
            <w:pPr>
              <w:rPr>
                <w:rFonts w:ascii="Comic Sans MS" w:eastAsia="Calibri" w:hAnsi="Comic Sans MS" w:cs="Arial"/>
              </w:rPr>
            </w:pPr>
            <w:r w:rsidRPr="00824765">
              <w:rPr>
                <w:rFonts w:ascii="Comic Sans MS" w:eastAsia="Calibri" w:hAnsi="Comic Sans MS" w:cs="Arial"/>
              </w:rPr>
              <w:t xml:space="preserve">To introduce students to the empirical evidence characterizing various economic crises, including the Global Financial Crisis, the Greek Debt Crisis, and the Covid-19 Crisis. </w:t>
            </w:r>
          </w:p>
        </w:tc>
      </w:tr>
    </w:tbl>
    <w:p w:rsidR="00766B86" w:rsidRDefault="00766B86"/>
    <w:sectPr w:rsidR="00766B86" w:rsidSect="008301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B86"/>
    <w:rsid w:val="00766B86"/>
    <w:rsid w:val="00824765"/>
    <w:rsid w:val="008301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8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6B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1010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elgian</dc:creator>
  <cp:lastModifiedBy>elgian</cp:lastModifiedBy>
  <cp:revision>1</cp:revision>
  <cp:lastPrinted>2022-11-15T10:47:00Z</cp:lastPrinted>
  <dcterms:created xsi:type="dcterms:W3CDTF">2022-11-15T10:40:00Z</dcterms:created>
  <dcterms:modified xsi:type="dcterms:W3CDTF">2022-11-15T10:54:00Z</dcterms:modified>
</cp:coreProperties>
</file>